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CB9131" w14:textId="68B8773D" w:rsidR="0068442F" w:rsidRDefault="0068442F" w:rsidP="00230589">
      <w:pPr>
        <w:pStyle w:val="DocumentTitle"/>
        <w:rPr>
          <w:rFonts w:ascii="Garamond" w:hAnsi="Garamond" w:cstheme="minorBidi"/>
          <w:color w:val="FFFFFF" w:themeColor="background1"/>
          <w:sz w:val="36"/>
          <w:szCs w:val="36"/>
        </w:rPr>
      </w:pPr>
      <w:r>
        <w:rPr>
          <w:noProof/>
        </w:rPr>
        <w:drawing>
          <wp:inline distT="0" distB="0" distL="0" distR="0" wp14:anchorId="07C3601E" wp14:editId="6E936CDF">
            <wp:extent cx="5802630" cy="7543800"/>
            <wp:effectExtent l="0" t="0" r="7620" b="0"/>
            <wp:docPr id="933532756"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2756" name="Picture 1" descr="A white paper with black text&#10;&#10;Description automatically generated"/>
                    <pic:cNvPicPr>
                      <a:picLocks noChangeAspect="1"/>
                    </pic:cNvPicPr>
                  </pic:nvPicPr>
                  <pic:blipFill rotWithShape="1">
                    <a:blip r:embed="rId7"/>
                    <a:srcRect l="961"/>
                    <a:stretch/>
                  </pic:blipFill>
                  <pic:spPr bwMode="auto">
                    <a:xfrm>
                      <a:off x="0" y="0"/>
                      <a:ext cx="5802630" cy="7543800"/>
                    </a:xfrm>
                    <a:prstGeom prst="rect">
                      <a:avLst/>
                    </a:prstGeom>
                    <a:ln>
                      <a:noFill/>
                    </a:ln>
                    <a:extLst>
                      <a:ext uri="{53640926-AAD7-44D8-BBD7-CCE9431645EC}">
                        <a14:shadowObscured xmlns:a14="http://schemas.microsoft.com/office/drawing/2010/main"/>
                      </a:ext>
                    </a:extLst>
                  </pic:spPr>
                </pic:pic>
              </a:graphicData>
            </a:graphic>
          </wp:inline>
        </w:drawing>
      </w:r>
      <w:r w:rsidR="00230589" w:rsidRPr="00FA62CD">
        <w:rPr>
          <w:rFonts w:ascii="Garamond" w:hAnsi="Garamond" w:cstheme="minorBidi"/>
          <w:color w:val="FFFFFF" w:themeColor="background1"/>
          <w:sz w:val="36"/>
          <w:szCs w:val="36"/>
        </w:rPr>
        <w:lastRenderedPageBreak/>
        <w:t>Syllabus</w:t>
      </w:r>
    </w:p>
    <w:p w14:paraId="1CE03A33" w14:textId="28C4A771" w:rsidR="0068442F" w:rsidRPr="0068442F" w:rsidRDefault="0068442F">
      <w:pPr>
        <w:spacing w:before="0" w:after="0" w:line="240" w:lineRule="auto"/>
        <w:rPr>
          <w:rFonts w:ascii="Garamond" w:eastAsia="MS PGothic" w:hAnsi="Garamond"/>
          <w:b/>
          <w:bCs/>
          <w:caps/>
          <w:color w:val="FFFFFF" w:themeColor="background1"/>
          <w:position w:val="8"/>
          <w:sz w:val="36"/>
          <w:szCs w:val="36"/>
        </w:rPr>
      </w:pPr>
    </w:p>
    <w:p w14:paraId="349F0489" w14:textId="77777777" w:rsidR="00230589" w:rsidRPr="00FA62CD" w:rsidRDefault="00230589" w:rsidP="00230589">
      <w:pPr>
        <w:pStyle w:val="DocumentTitle"/>
        <w:rPr>
          <w:rFonts w:ascii="Garamond" w:hAnsi="Garamond" w:cstheme="minorBidi"/>
          <w:color w:val="auto"/>
          <w:sz w:val="36"/>
          <w:szCs w:val="36"/>
        </w:rPr>
      </w:pPr>
    </w:p>
    <w:p w14:paraId="028DBB2A" w14:textId="77777777" w:rsidR="00230589" w:rsidRPr="00FA62CD" w:rsidRDefault="00230589" w:rsidP="00872812">
      <w:pPr>
        <w:pStyle w:val="DocumentTitle"/>
        <w:jc w:val="center"/>
        <w:rPr>
          <w:rFonts w:ascii="Garamond" w:hAnsi="Garamond" w:cstheme="minorBidi"/>
          <w:color w:val="auto"/>
          <w:sz w:val="36"/>
          <w:szCs w:val="36"/>
        </w:rPr>
      </w:pPr>
      <w:r w:rsidRPr="00FA62CD">
        <w:rPr>
          <w:rFonts w:ascii="Garamond" w:hAnsi="Garamond" w:cstheme="minorBidi"/>
          <w:color w:val="auto"/>
          <w:sz w:val="36"/>
          <w:szCs w:val="36"/>
        </w:rPr>
        <w:t>Arabic / WGSS 2702</w:t>
      </w:r>
    </w:p>
    <w:p w14:paraId="1251F87D" w14:textId="2901C58B" w:rsidR="00230589" w:rsidRPr="00872812" w:rsidRDefault="00230589" w:rsidP="00872812">
      <w:pPr>
        <w:pStyle w:val="DocumentSubtitle"/>
        <w:jc w:val="center"/>
        <w:rPr>
          <w:rFonts w:ascii="Garamond" w:hAnsi="Garamond"/>
          <w:color w:val="595959" w:themeColor="text1" w:themeTint="A6"/>
        </w:rPr>
      </w:pPr>
      <w:r w:rsidRPr="00FA62CD">
        <w:rPr>
          <w:rFonts w:ascii="Garamond" w:hAnsi="Garamond"/>
          <w:color w:val="000000" w:themeColor="text1"/>
          <w:sz w:val="36"/>
          <w:szCs w:val="36"/>
        </w:rPr>
        <w:t xml:space="preserve">Gender </w:t>
      </w:r>
      <w:r w:rsidR="0083178B">
        <w:rPr>
          <w:rFonts w:ascii="Garamond" w:hAnsi="Garamond"/>
          <w:color w:val="000000" w:themeColor="text1"/>
          <w:sz w:val="36"/>
          <w:szCs w:val="36"/>
        </w:rPr>
        <w:t xml:space="preserve">and Citizenship </w:t>
      </w:r>
      <w:r w:rsidRPr="00FA62CD">
        <w:rPr>
          <w:rFonts w:ascii="Garamond" w:hAnsi="Garamond"/>
          <w:color w:val="000000" w:themeColor="text1"/>
          <w:sz w:val="36"/>
          <w:szCs w:val="36"/>
        </w:rPr>
        <w:t>in Modern Arabic Literature</w:t>
      </w:r>
    </w:p>
    <w:p w14:paraId="540C1D93" w14:textId="77777777" w:rsidR="00872812" w:rsidRDefault="00872812" w:rsidP="00872812">
      <w:pPr>
        <w:contextualSpacing/>
        <w:rPr>
          <w:rFonts w:ascii="Garamond" w:eastAsia="Times New Roman" w:hAnsi="Garamond" w:cs="Arial"/>
        </w:rPr>
      </w:pPr>
      <w:r>
        <w:rPr>
          <w:rFonts w:ascii="Garamond" w:eastAsia="Times New Roman" w:hAnsi="Garamond" w:cs="Arial"/>
        </w:rPr>
        <w:t xml:space="preserve">3 credits </w:t>
      </w:r>
    </w:p>
    <w:p w14:paraId="6FD764C5" w14:textId="77777777" w:rsidR="00872812" w:rsidRDefault="00872812" w:rsidP="00872812">
      <w:pPr>
        <w:contextualSpacing/>
        <w:rPr>
          <w:rFonts w:ascii="Garamond" w:eastAsia="Times New Roman" w:hAnsi="Garamond" w:cs="Arial"/>
        </w:rPr>
      </w:pPr>
      <w:r>
        <w:rPr>
          <w:rFonts w:ascii="Garamond" w:eastAsia="Times New Roman" w:hAnsi="Garamond" w:cs="Arial"/>
        </w:rPr>
        <w:t>Meeting days and times: TBD</w:t>
      </w:r>
    </w:p>
    <w:p w14:paraId="3541C7A3" w14:textId="0C2DD82E" w:rsidR="00872812" w:rsidRDefault="00872812" w:rsidP="00872812">
      <w:pPr>
        <w:contextualSpacing/>
        <w:rPr>
          <w:rFonts w:ascii="Garamond" w:eastAsia="Times New Roman" w:hAnsi="Garamond" w:cs="Arial"/>
        </w:rPr>
      </w:pPr>
      <w:r>
        <w:rPr>
          <w:rFonts w:ascii="Garamond" w:eastAsia="Times New Roman" w:hAnsi="Garamond" w:cs="Arial"/>
        </w:rPr>
        <w:t xml:space="preserve">Instructor: </w:t>
      </w:r>
      <w:r w:rsidR="0068442F">
        <w:rPr>
          <w:rFonts w:ascii="Garamond" w:eastAsia="Times New Roman" w:hAnsi="Garamond" w:cs="Arial"/>
        </w:rPr>
        <w:t>TBD</w:t>
      </w:r>
    </w:p>
    <w:p w14:paraId="54ABB1CA" w14:textId="7460500D" w:rsidR="00872812" w:rsidRDefault="00872812" w:rsidP="00872812">
      <w:pPr>
        <w:contextualSpacing/>
        <w:rPr>
          <w:rFonts w:ascii="Garamond" w:eastAsia="Times New Roman" w:hAnsi="Garamond" w:cs="Arial"/>
        </w:rPr>
      </w:pPr>
      <w:r>
        <w:rPr>
          <w:rFonts w:ascii="Garamond" w:eastAsia="Times New Roman" w:hAnsi="Garamond" w:cs="Arial"/>
        </w:rPr>
        <w:t>Office hours: TBD</w:t>
      </w:r>
    </w:p>
    <w:p w14:paraId="64AC4884" w14:textId="3033B2D7" w:rsidR="00230589" w:rsidRPr="0096231B" w:rsidRDefault="0096231B" w:rsidP="00230589">
      <w:pPr>
        <w:rPr>
          <w:rFonts w:ascii="Garamond" w:hAnsi="Garamond"/>
        </w:rPr>
      </w:pPr>
      <w:r w:rsidRPr="0096231B">
        <w:rPr>
          <w:rFonts w:ascii="Garamond" w:hAnsi="Garamond" w:cs="Calibri"/>
          <w:color w:val="000000"/>
        </w:rPr>
        <w:t>Prerequisites: completion of GE Foundation Writing and Information Literacy course</w:t>
      </w:r>
    </w:p>
    <w:p w14:paraId="46BF0FB9" w14:textId="6882F32C" w:rsidR="00230589" w:rsidRPr="00872812" w:rsidRDefault="00230589" w:rsidP="00230589">
      <w:pPr>
        <w:rPr>
          <w:rFonts w:ascii="Garamond" w:hAnsi="Garamond"/>
        </w:rPr>
      </w:pPr>
      <w:r w:rsidRPr="00872812">
        <w:rPr>
          <w:rFonts w:ascii="Garamond" w:hAnsi="Garamond"/>
        </w:rPr>
        <w:t>This course explores modern Arabic literature</w:t>
      </w:r>
      <w:r w:rsidR="0083178B">
        <w:rPr>
          <w:rFonts w:ascii="Garamond" w:hAnsi="Garamond"/>
        </w:rPr>
        <w:t xml:space="preserve"> from the 1960s to the present</w:t>
      </w:r>
      <w:r w:rsidRPr="00872812">
        <w:rPr>
          <w:rFonts w:ascii="Garamond" w:hAnsi="Garamond"/>
        </w:rPr>
        <w:t xml:space="preserve"> as a space where different understandings of gender</w:t>
      </w:r>
      <w:r w:rsidR="0083178B">
        <w:rPr>
          <w:rFonts w:ascii="Garamond" w:hAnsi="Garamond"/>
        </w:rPr>
        <w:t xml:space="preserve"> and </w:t>
      </w:r>
      <w:r w:rsidR="00B31983">
        <w:rPr>
          <w:rFonts w:ascii="Garamond" w:hAnsi="Garamond"/>
        </w:rPr>
        <w:t>citizenship</w:t>
      </w:r>
      <w:r w:rsidR="0083178B">
        <w:rPr>
          <w:rFonts w:ascii="Garamond" w:hAnsi="Garamond"/>
        </w:rPr>
        <w:t xml:space="preserve"> </w:t>
      </w:r>
      <w:r w:rsidRPr="00872812">
        <w:rPr>
          <w:rFonts w:ascii="Garamond" w:hAnsi="Garamond"/>
        </w:rPr>
        <w:t xml:space="preserve">are analyzed and imagined. Starting with debates about gender and citizenship in the early postcolonial period, we will discuss </w:t>
      </w:r>
      <w:r w:rsidR="001B5AEE">
        <w:rPr>
          <w:rFonts w:ascii="Garamond" w:hAnsi="Garamond"/>
        </w:rPr>
        <w:t>novels, short stories, and poetry by women writers</w:t>
      </w:r>
      <w:r w:rsidRPr="00872812">
        <w:rPr>
          <w:rFonts w:ascii="Garamond" w:hAnsi="Garamond"/>
        </w:rPr>
        <w:t xml:space="preserve"> that speak</w:t>
      </w:r>
      <w:r w:rsidR="001B5AEE">
        <w:rPr>
          <w:rFonts w:ascii="Garamond" w:hAnsi="Garamond"/>
        </w:rPr>
        <w:t xml:space="preserve"> </w:t>
      </w:r>
      <w:r w:rsidRPr="00872812">
        <w:rPr>
          <w:rFonts w:ascii="Garamond" w:hAnsi="Garamond"/>
        </w:rPr>
        <w:t xml:space="preserve">to different historical and national contexts, such as liberation from colonial powers, the Lebanese Civil War, </w:t>
      </w:r>
      <w:r w:rsidR="0083178B">
        <w:rPr>
          <w:rFonts w:ascii="Garamond" w:hAnsi="Garamond"/>
        </w:rPr>
        <w:t xml:space="preserve">Palestinian </w:t>
      </w:r>
      <w:r w:rsidR="006168CC">
        <w:rPr>
          <w:rFonts w:ascii="Garamond" w:hAnsi="Garamond"/>
        </w:rPr>
        <w:t>historical memory</w:t>
      </w:r>
      <w:r w:rsidRPr="00872812">
        <w:rPr>
          <w:rFonts w:ascii="Garamond" w:hAnsi="Garamond"/>
        </w:rPr>
        <w:t xml:space="preserve">, </w:t>
      </w:r>
      <w:r w:rsidR="001B5AEE">
        <w:rPr>
          <w:rFonts w:ascii="Garamond" w:hAnsi="Garamond"/>
        </w:rPr>
        <w:t xml:space="preserve">and </w:t>
      </w:r>
      <w:r w:rsidR="0083178B">
        <w:rPr>
          <w:rFonts w:ascii="Garamond" w:hAnsi="Garamond"/>
        </w:rPr>
        <w:t>legacies of slavery</w:t>
      </w:r>
      <w:r w:rsidR="006168CC">
        <w:rPr>
          <w:rFonts w:ascii="Garamond" w:hAnsi="Garamond"/>
        </w:rPr>
        <w:t xml:space="preserve"> in the Gulf</w:t>
      </w:r>
      <w:r w:rsidRPr="00872812">
        <w:rPr>
          <w:rFonts w:ascii="Garamond" w:hAnsi="Garamond"/>
        </w:rPr>
        <w:t xml:space="preserve">. </w:t>
      </w:r>
      <w:r w:rsidR="001B5AEE">
        <w:rPr>
          <w:rFonts w:ascii="Garamond" w:hAnsi="Garamond"/>
        </w:rPr>
        <w:t xml:space="preserve">We will complement these literary texts with both documentary and narrative film. </w:t>
      </w:r>
      <w:r w:rsidRPr="00872812">
        <w:rPr>
          <w:rFonts w:ascii="Garamond" w:hAnsi="Garamond"/>
        </w:rPr>
        <w:t>In each</w:t>
      </w:r>
      <w:r w:rsidR="001B5AEE">
        <w:rPr>
          <w:rFonts w:ascii="Garamond" w:hAnsi="Garamond"/>
        </w:rPr>
        <w:t xml:space="preserve"> section of the class</w:t>
      </w:r>
      <w:r w:rsidRPr="00872812">
        <w:rPr>
          <w:rFonts w:ascii="Garamond" w:hAnsi="Garamond"/>
        </w:rPr>
        <w:t xml:space="preserve">, we will </w:t>
      </w:r>
      <w:r w:rsidR="00C64488">
        <w:rPr>
          <w:rFonts w:ascii="Garamond" w:hAnsi="Garamond"/>
        </w:rPr>
        <w:t xml:space="preserve">consider how </w:t>
      </w:r>
      <w:r w:rsidR="001B5AEE">
        <w:rPr>
          <w:rFonts w:ascii="Garamond" w:hAnsi="Garamond"/>
        </w:rPr>
        <w:t xml:space="preserve">literary </w:t>
      </w:r>
      <w:r w:rsidR="00C64488">
        <w:rPr>
          <w:rFonts w:ascii="Garamond" w:hAnsi="Garamond"/>
        </w:rPr>
        <w:t>texts interven</w:t>
      </w:r>
      <w:r w:rsidR="001B5AEE">
        <w:rPr>
          <w:rFonts w:ascii="Garamond" w:hAnsi="Garamond"/>
        </w:rPr>
        <w:t>e</w:t>
      </w:r>
      <w:r w:rsidR="00C64488">
        <w:rPr>
          <w:rFonts w:ascii="Garamond" w:hAnsi="Garamond"/>
        </w:rPr>
        <w:t xml:space="preserve"> in different conceptions of citizenship and social justice</w:t>
      </w:r>
      <w:r w:rsidRPr="00872812">
        <w:rPr>
          <w:rFonts w:ascii="Garamond" w:hAnsi="Garamond"/>
        </w:rPr>
        <w:t xml:space="preserve">. By participating in ongoing scholarly conversations on modern Arabic literature and gender we will also reflect on how our own learning community is generating questions and knowledge.  </w:t>
      </w:r>
    </w:p>
    <w:p w14:paraId="2B1D7CAB" w14:textId="6080093B" w:rsidR="00915E00" w:rsidRPr="00915E00" w:rsidRDefault="00230589" w:rsidP="00915E00">
      <w:pPr>
        <w:pStyle w:val="Heading2"/>
        <w:contextualSpacing/>
        <w:rPr>
          <w:rFonts w:ascii="Garamond" w:hAnsi="Garamond" w:cstheme="minorBidi"/>
          <w:sz w:val="24"/>
          <w:szCs w:val="24"/>
        </w:rPr>
      </w:pPr>
      <w:r w:rsidRPr="00A32BBF">
        <w:rPr>
          <w:rFonts w:ascii="Garamond" w:hAnsi="Garamond" w:cstheme="minorBidi"/>
          <w:sz w:val="24"/>
          <w:szCs w:val="24"/>
        </w:rPr>
        <w:t xml:space="preserve">Course </w:t>
      </w:r>
      <w:r w:rsidR="008E25DA">
        <w:rPr>
          <w:rFonts w:ascii="Garamond" w:hAnsi="Garamond" w:cstheme="minorBidi"/>
          <w:sz w:val="24"/>
          <w:szCs w:val="24"/>
        </w:rPr>
        <w:t>goals</w:t>
      </w:r>
      <w:r w:rsidR="003B5E8B">
        <w:rPr>
          <w:rFonts w:ascii="Garamond" w:hAnsi="Garamond" w:cstheme="minorBidi"/>
          <w:sz w:val="24"/>
          <w:szCs w:val="24"/>
        </w:rPr>
        <w:t>:</w:t>
      </w:r>
    </w:p>
    <w:p w14:paraId="4EA09963" w14:textId="49CAD993" w:rsidR="00915E00" w:rsidRPr="000D56EB" w:rsidRDefault="00915E00" w:rsidP="00B82E87">
      <w:pPr>
        <w:spacing w:line="240" w:lineRule="auto"/>
        <w:contextualSpacing/>
        <w:rPr>
          <w:rFonts w:ascii="Garamond" w:eastAsia="Times New Roman" w:hAnsi="Garamond"/>
        </w:rPr>
      </w:pPr>
      <w:r w:rsidRPr="000D56EB">
        <w:rPr>
          <w:rFonts w:ascii="Garamond" w:eastAsia="Times New Roman" w:hAnsi="Garamond"/>
        </w:rPr>
        <w:t>By the end of this course, students should successfully be able to:</w:t>
      </w:r>
    </w:p>
    <w:p w14:paraId="63A6CC77" w14:textId="7F2A285D" w:rsidR="004463C5" w:rsidRDefault="004463C5" w:rsidP="008E25DA">
      <w:pPr>
        <w:pStyle w:val="ListParagraph"/>
        <w:numPr>
          <w:ilvl w:val="0"/>
          <w:numId w:val="36"/>
        </w:numPr>
        <w:spacing w:line="240" w:lineRule="auto"/>
        <w:contextualSpacing/>
        <w:rPr>
          <w:rFonts w:ascii="Garamond" w:hAnsi="Garamond"/>
        </w:rPr>
      </w:pPr>
      <w:r>
        <w:rPr>
          <w:rFonts w:ascii="Garamond" w:hAnsi="Garamond"/>
        </w:rPr>
        <w:t>Read and analyze modern Arabic literary texts in translation in their social, national, and political contexts</w:t>
      </w:r>
    </w:p>
    <w:p w14:paraId="38E09636" w14:textId="384E2B54" w:rsidR="000555A3" w:rsidRPr="0065744D" w:rsidRDefault="000D56EB" w:rsidP="00B82E87">
      <w:pPr>
        <w:pStyle w:val="ListParagraph"/>
        <w:numPr>
          <w:ilvl w:val="0"/>
          <w:numId w:val="36"/>
        </w:numPr>
        <w:spacing w:line="240" w:lineRule="auto"/>
        <w:contextualSpacing/>
        <w:rPr>
          <w:rFonts w:ascii="Garamond" w:hAnsi="Garamond"/>
        </w:rPr>
      </w:pPr>
      <w:r w:rsidRPr="003B5E8B">
        <w:rPr>
          <w:rFonts w:ascii="Garamond" w:hAnsi="Garamond"/>
        </w:rPr>
        <w:t xml:space="preserve">Demonstrate familiarity </w:t>
      </w:r>
      <w:r w:rsidR="003B5E8B">
        <w:rPr>
          <w:rFonts w:ascii="Garamond" w:hAnsi="Garamond"/>
        </w:rPr>
        <w:t xml:space="preserve">with </w:t>
      </w:r>
      <w:r w:rsidRPr="003B5E8B">
        <w:rPr>
          <w:rFonts w:ascii="Garamond" w:hAnsi="Garamond"/>
        </w:rPr>
        <w:t>major</w:t>
      </w:r>
      <w:r w:rsidR="00FA62CD" w:rsidRPr="003B5E8B">
        <w:rPr>
          <w:rFonts w:ascii="Garamond" w:hAnsi="Garamond"/>
        </w:rPr>
        <w:t xml:space="preserve"> themes and </w:t>
      </w:r>
      <w:r w:rsidR="00B82E87">
        <w:rPr>
          <w:rFonts w:ascii="Garamond" w:hAnsi="Garamond"/>
        </w:rPr>
        <w:t>debates</w:t>
      </w:r>
      <w:r w:rsidR="00FA62CD" w:rsidRPr="003B5E8B">
        <w:rPr>
          <w:rFonts w:ascii="Garamond" w:hAnsi="Garamond"/>
        </w:rPr>
        <w:t xml:space="preserve"> in postcolonial Arabic literature </w:t>
      </w:r>
      <w:r w:rsidR="00B82E87">
        <w:rPr>
          <w:rFonts w:ascii="Garamond" w:hAnsi="Garamond"/>
        </w:rPr>
        <w:t>written by women authors</w:t>
      </w:r>
    </w:p>
    <w:p w14:paraId="745F1BDD" w14:textId="5F6F8D3C" w:rsidR="00FA62CD" w:rsidRDefault="000D56EB" w:rsidP="00B82E87">
      <w:pPr>
        <w:pStyle w:val="ListParagraph"/>
        <w:numPr>
          <w:ilvl w:val="0"/>
          <w:numId w:val="36"/>
        </w:numPr>
        <w:spacing w:line="240" w:lineRule="auto"/>
        <w:contextualSpacing/>
        <w:rPr>
          <w:rFonts w:ascii="Garamond" w:hAnsi="Garamond"/>
        </w:rPr>
      </w:pPr>
      <w:r w:rsidRPr="003B5E8B">
        <w:rPr>
          <w:rFonts w:ascii="Garamond" w:hAnsi="Garamond"/>
        </w:rPr>
        <w:t xml:space="preserve">Analyze </w:t>
      </w:r>
      <w:r w:rsidR="003B5E8B">
        <w:rPr>
          <w:rFonts w:ascii="Garamond" w:hAnsi="Garamond"/>
        </w:rPr>
        <w:t>a variety of ways that</w:t>
      </w:r>
      <w:r w:rsidRPr="003B5E8B">
        <w:rPr>
          <w:rFonts w:ascii="Garamond" w:hAnsi="Garamond"/>
        </w:rPr>
        <w:t xml:space="preserve"> gender i</w:t>
      </w:r>
      <w:r w:rsidR="003B5E8B">
        <w:rPr>
          <w:rFonts w:ascii="Garamond" w:hAnsi="Garamond"/>
        </w:rPr>
        <w:t xml:space="preserve">s </w:t>
      </w:r>
      <w:r w:rsidR="00C314E0">
        <w:rPr>
          <w:rFonts w:ascii="Garamond" w:hAnsi="Garamond"/>
        </w:rPr>
        <w:t>explored</w:t>
      </w:r>
      <w:r w:rsidR="003B5E8B">
        <w:rPr>
          <w:rFonts w:ascii="Garamond" w:hAnsi="Garamond"/>
        </w:rPr>
        <w:t xml:space="preserve"> in </w:t>
      </w:r>
      <w:r w:rsidRPr="003B5E8B">
        <w:rPr>
          <w:rFonts w:ascii="Garamond" w:hAnsi="Garamond"/>
        </w:rPr>
        <w:t xml:space="preserve">Arabic literature, </w:t>
      </w:r>
      <w:r w:rsidR="003B5E8B">
        <w:rPr>
          <w:rFonts w:ascii="Garamond" w:hAnsi="Garamond"/>
        </w:rPr>
        <w:t>through means such as</w:t>
      </w:r>
      <w:r w:rsidRPr="003B5E8B">
        <w:rPr>
          <w:rFonts w:ascii="Garamond" w:hAnsi="Garamond"/>
        </w:rPr>
        <w:t xml:space="preserve"> </w:t>
      </w:r>
      <w:r w:rsidR="00FA62CD" w:rsidRPr="003B5E8B">
        <w:rPr>
          <w:rFonts w:ascii="Garamond" w:hAnsi="Garamond"/>
        </w:rPr>
        <w:t>language</w:t>
      </w:r>
      <w:r w:rsidR="000B0700">
        <w:rPr>
          <w:rFonts w:ascii="Garamond" w:hAnsi="Garamond"/>
        </w:rPr>
        <w:t xml:space="preserve"> </w:t>
      </w:r>
      <w:r w:rsidR="003B5E8B">
        <w:rPr>
          <w:rFonts w:ascii="Garamond" w:hAnsi="Garamond"/>
        </w:rPr>
        <w:t xml:space="preserve">and </w:t>
      </w:r>
      <w:r w:rsidR="00FA62CD" w:rsidRPr="003B5E8B">
        <w:rPr>
          <w:rFonts w:ascii="Garamond" w:hAnsi="Garamond"/>
        </w:rPr>
        <w:t>narrative</w:t>
      </w:r>
      <w:r w:rsidR="003B5E8B">
        <w:rPr>
          <w:rFonts w:ascii="Garamond" w:hAnsi="Garamond"/>
        </w:rPr>
        <w:t xml:space="preserve"> structure</w:t>
      </w:r>
    </w:p>
    <w:p w14:paraId="2D4F99C1" w14:textId="7B99607D" w:rsidR="003B5E8B" w:rsidRDefault="003B5E8B" w:rsidP="00B82E87">
      <w:pPr>
        <w:pStyle w:val="ListParagraph"/>
        <w:numPr>
          <w:ilvl w:val="0"/>
          <w:numId w:val="36"/>
        </w:numPr>
        <w:spacing w:line="240" w:lineRule="auto"/>
        <w:contextualSpacing/>
        <w:rPr>
          <w:rFonts w:ascii="Garamond" w:hAnsi="Garamond"/>
        </w:rPr>
      </w:pPr>
      <w:r>
        <w:rPr>
          <w:rFonts w:ascii="Garamond" w:hAnsi="Garamond"/>
        </w:rPr>
        <w:t xml:space="preserve">Consider how </w:t>
      </w:r>
      <w:r w:rsidR="00FA62CD" w:rsidRPr="003B5E8B">
        <w:rPr>
          <w:rFonts w:ascii="Garamond" w:hAnsi="Garamond"/>
        </w:rPr>
        <w:t xml:space="preserve">constructions of citizenship are </w:t>
      </w:r>
      <w:r w:rsidR="0065744D">
        <w:rPr>
          <w:rFonts w:ascii="Garamond" w:hAnsi="Garamond"/>
        </w:rPr>
        <w:t xml:space="preserve">often explicitly and implicitly </w:t>
      </w:r>
      <w:r w:rsidR="00FA62CD" w:rsidRPr="003B5E8B">
        <w:rPr>
          <w:rFonts w:ascii="Garamond" w:hAnsi="Garamond"/>
        </w:rPr>
        <w:t xml:space="preserve">gendered </w:t>
      </w:r>
    </w:p>
    <w:p w14:paraId="461798B1" w14:textId="1987709B" w:rsidR="00313FDE" w:rsidRDefault="00313FDE" w:rsidP="00B82E87">
      <w:pPr>
        <w:pStyle w:val="ListParagraph"/>
        <w:numPr>
          <w:ilvl w:val="0"/>
          <w:numId w:val="36"/>
        </w:numPr>
        <w:spacing w:line="240" w:lineRule="auto"/>
        <w:contextualSpacing/>
        <w:rPr>
          <w:rFonts w:ascii="Garamond" w:hAnsi="Garamond"/>
        </w:rPr>
      </w:pPr>
      <w:r>
        <w:rPr>
          <w:rFonts w:ascii="Garamond" w:hAnsi="Garamond"/>
        </w:rPr>
        <w:t>Probing the relationship between being attentive readers of global literature and developing competency as a global citizen</w:t>
      </w:r>
    </w:p>
    <w:p w14:paraId="1E2993DD" w14:textId="2F9D2F34" w:rsidR="0065744D" w:rsidRDefault="00C314E0" w:rsidP="00B82E87">
      <w:pPr>
        <w:pStyle w:val="ListParagraph"/>
        <w:numPr>
          <w:ilvl w:val="0"/>
          <w:numId w:val="36"/>
        </w:numPr>
        <w:spacing w:line="240" w:lineRule="auto"/>
        <w:contextualSpacing/>
        <w:rPr>
          <w:rFonts w:ascii="Garamond" w:hAnsi="Garamond"/>
        </w:rPr>
      </w:pPr>
      <w:r>
        <w:rPr>
          <w:rFonts w:ascii="Garamond" w:hAnsi="Garamond"/>
        </w:rPr>
        <w:t xml:space="preserve">Discuss how citizenship (and sometimes efforts to re-define it) is implicated in projects to advance </w:t>
      </w:r>
      <w:r w:rsidR="0065744D">
        <w:rPr>
          <w:rFonts w:ascii="Garamond" w:hAnsi="Garamond"/>
        </w:rPr>
        <w:t xml:space="preserve">justice for diverse populations </w:t>
      </w:r>
    </w:p>
    <w:p w14:paraId="59FCDE41" w14:textId="40AC76E9" w:rsidR="00915E00" w:rsidRPr="003B5E8B" w:rsidRDefault="00242114" w:rsidP="00B82E87">
      <w:pPr>
        <w:pStyle w:val="ListParagraph"/>
        <w:numPr>
          <w:ilvl w:val="0"/>
          <w:numId w:val="36"/>
        </w:numPr>
        <w:spacing w:line="240" w:lineRule="auto"/>
        <w:contextualSpacing/>
        <w:rPr>
          <w:rFonts w:ascii="Garamond" w:hAnsi="Garamond"/>
        </w:rPr>
      </w:pPr>
      <w:r>
        <w:rPr>
          <w:rFonts w:ascii="Garamond" w:eastAsia="Times New Roman" w:hAnsi="Garamond"/>
        </w:rPr>
        <w:lastRenderedPageBreak/>
        <w:t>I</w:t>
      </w:r>
      <w:r w:rsidR="00915E00" w:rsidRPr="003B5E8B">
        <w:rPr>
          <w:rFonts w:ascii="Garamond" w:eastAsia="Times New Roman" w:hAnsi="Garamond"/>
        </w:rPr>
        <w:t>dentify and examine their own implicit beliefs about</w:t>
      </w:r>
      <w:r w:rsidR="000D56EB" w:rsidRPr="003B5E8B">
        <w:rPr>
          <w:rFonts w:ascii="Garamond" w:eastAsia="Times New Roman" w:hAnsi="Garamond"/>
        </w:rPr>
        <w:t xml:space="preserve"> </w:t>
      </w:r>
      <w:r w:rsidR="00915E00" w:rsidRPr="003B5E8B">
        <w:rPr>
          <w:rFonts w:ascii="Garamond" w:eastAsia="Times New Roman" w:hAnsi="Garamond"/>
        </w:rPr>
        <w:t>social identities</w:t>
      </w:r>
      <w:r w:rsidR="000D56EB" w:rsidRPr="003B5E8B">
        <w:rPr>
          <w:rFonts w:ascii="Garamond" w:eastAsia="Times New Roman" w:hAnsi="Garamond"/>
        </w:rPr>
        <w:t xml:space="preserve">, including gender, ethnicity, and race </w:t>
      </w:r>
    </w:p>
    <w:p w14:paraId="42A82F73" w14:textId="49312F49" w:rsidR="00A32BBF" w:rsidRPr="00F046F4" w:rsidRDefault="00A32BBF" w:rsidP="00F046F4">
      <w:pPr>
        <w:spacing w:line="240" w:lineRule="auto"/>
        <w:contextualSpacing/>
        <w:rPr>
          <w:rFonts w:ascii="Garamond" w:hAnsi="Garamond"/>
        </w:rPr>
      </w:pPr>
    </w:p>
    <w:p w14:paraId="7EEFDB8F" w14:textId="43358C99" w:rsidR="00A32BBF" w:rsidRPr="00FA62CD" w:rsidRDefault="00A32BBF" w:rsidP="00F046F4">
      <w:pPr>
        <w:spacing w:line="240" w:lineRule="auto"/>
        <w:contextualSpacing/>
        <w:rPr>
          <w:rFonts w:ascii="Garamond" w:hAnsi="Garamond"/>
          <w:b/>
          <w:bCs/>
        </w:rPr>
      </w:pPr>
      <w:r w:rsidRPr="00FA62CD">
        <w:rPr>
          <w:rFonts w:ascii="Garamond" w:hAnsi="Garamond"/>
          <w:b/>
          <w:bCs/>
        </w:rPr>
        <w:t>General Education</w:t>
      </w:r>
    </w:p>
    <w:p w14:paraId="785FB15B" w14:textId="14877F63" w:rsidR="00A32BBF" w:rsidRPr="00F046F4" w:rsidRDefault="00A32BBF" w:rsidP="00F046F4">
      <w:pPr>
        <w:spacing w:line="240" w:lineRule="auto"/>
        <w:contextualSpacing/>
        <w:rPr>
          <w:rFonts w:ascii="Garamond" w:hAnsi="Garamond"/>
        </w:rPr>
      </w:pPr>
      <w:r w:rsidRPr="00F046F4">
        <w:rPr>
          <w:rFonts w:ascii="Garamond" w:hAnsi="Garamond"/>
        </w:rPr>
        <w:t xml:space="preserve">Foundations: Citizenship for a Just and Diverse World </w:t>
      </w:r>
    </w:p>
    <w:p w14:paraId="28CD70B4" w14:textId="77777777" w:rsidR="00FA62CD" w:rsidRDefault="00FA62CD" w:rsidP="00F046F4">
      <w:pPr>
        <w:spacing w:line="240" w:lineRule="auto"/>
        <w:contextualSpacing/>
        <w:rPr>
          <w:rFonts w:ascii="Garamond" w:hAnsi="Garamond"/>
        </w:rPr>
      </w:pPr>
    </w:p>
    <w:p w14:paraId="2D2EB4D6" w14:textId="7CB0E1A5" w:rsidR="00A32BBF" w:rsidRPr="00FA62CD" w:rsidRDefault="00A32BBF" w:rsidP="00F046F4">
      <w:pPr>
        <w:spacing w:line="240" w:lineRule="auto"/>
        <w:contextualSpacing/>
        <w:rPr>
          <w:rFonts w:ascii="Garamond" w:hAnsi="Garamond"/>
          <w:b/>
          <w:bCs/>
        </w:rPr>
      </w:pPr>
      <w:r w:rsidRPr="00FA62CD">
        <w:rPr>
          <w:rFonts w:ascii="Garamond" w:hAnsi="Garamond"/>
          <w:b/>
          <w:bCs/>
        </w:rPr>
        <w:t>Goals</w:t>
      </w:r>
      <w:r w:rsidR="00F046F4" w:rsidRPr="00FA62CD">
        <w:rPr>
          <w:rFonts w:ascii="Garamond" w:hAnsi="Garamond"/>
          <w:b/>
          <w:bCs/>
        </w:rPr>
        <w:t xml:space="preserve"> and ELOs</w:t>
      </w:r>
    </w:p>
    <w:p w14:paraId="6A5AE0C4" w14:textId="0CD48F86" w:rsidR="00A32BBF" w:rsidRPr="00F046F4" w:rsidRDefault="00F046F4" w:rsidP="00F046F4">
      <w:pPr>
        <w:spacing w:line="240" w:lineRule="auto"/>
        <w:contextualSpacing/>
        <w:rPr>
          <w:rFonts w:ascii="Garamond" w:hAnsi="Garamond"/>
        </w:rPr>
      </w:pPr>
      <w:r w:rsidRPr="00F046F4">
        <w:rPr>
          <w:rFonts w:ascii="Garamond" w:hAnsi="Garamond"/>
          <w:b/>
          <w:bCs/>
        </w:rPr>
        <w:t>Goal 1:</w:t>
      </w:r>
      <w:r w:rsidRPr="00F046F4">
        <w:rPr>
          <w:rFonts w:ascii="Garamond" w:hAnsi="Garamond"/>
        </w:rPr>
        <w:t xml:space="preserve"> </w:t>
      </w:r>
      <w:r w:rsidR="00A32BBF" w:rsidRPr="00A32BBF">
        <w:rPr>
          <w:rFonts w:ascii="Garamond" w:eastAsia="Times New Roman" w:hAnsi="Garamond" w:cs="Times New Roman"/>
          <w:color w:val="333333"/>
        </w:rPr>
        <w:t>Successful students will analyze concepts of citizenship, justice and diversity at a more advanced and in-depth level than in the Foundations component.</w:t>
      </w:r>
    </w:p>
    <w:p w14:paraId="789C650B" w14:textId="77777777" w:rsidR="00F046F4" w:rsidRPr="00F046F4" w:rsidRDefault="00F046F4" w:rsidP="001C06A2">
      <w:pPr>
        <w:pStyle w:val="ListParagraph"/>
        <w:numPr>
          <w:ilvl w:val="0"/>
          <w:numId w:val="0"/>
        </w:numPr>
        <w:spacing w:before="0" w:after="300" w:line="240" w:lineRule="auto"/>
        <w:ind w:left="720"/>
        <w:contextualSpacing/>
        <w:rPr>
          <w:rFonts w:ascii="Garamond" w:eastAsia="Times New Roman" w:hAnsi="Garamond" w:cs="Times New Roman"/>
          <w:color w:val="333333"/>
          <w:spacing w:val="8"/>
        </w:rPr>
      </w:pPr>
      <w:r w:rsidRPr="00F046F4">
        <w:rPr>
          <w:rFonts w:ascii="Garamond" w:eastAsia="Times New Roman" w:hAnsi="Garamond" w:cs="Times New Roman"/>
          <w:color w:val="333333"/>
          <w:spacing w:val="8"/>
        </w:rPr>
        <w:t>1.1 Engage in critical and logical thinking about the topic or idea of citizenship for a just and diverse world.</w:t>
      </w:r>
    </w:p>
    <w:p w14:paraId="6BAA36F4" w14:textId="5403EB13" w:rsidR="00F046F4" w:rsidRPr="00A32BBF" w:rsidRDefault="00F046F4" w:rsidP="001C06A2">
      <w:pPr>
        <w:pStyle w:val="ListParagraph"/>
        <w:numPr>
          <w:ilvl w:val="0"/>
          <w:numId w:val="0"/>
        </w:numPr>
        <w:spacing w:before="0" w:after="300" w:line="240" w:lineRule="auto"/>
        <w:ind w:left="720"/>
        <w:contextualSpacing/>
        <w:rPr>
          <w:rFonts w:ascii="Garamond" w:eastAsia="Times New Roman" w:hAnsi="Garamond" w:cs="Times New Roman"/>
          <w:color w:val="333333"/>
          <w:spacing w:val="8"/>
        </w:rPr>
      </w:pPr>
      <w:r w:rsidRPr="00F046F4">
        <w:rPr>
          <w:rFonts w:ascii="Garamond" w:eastAsia="Times New Roman" w:hAnsi="Garamond" w:cs="Times New Roman"/>
          <w:color w:val="333333"/>
          <w:spacing w:val="8"/>
        </w:rPr>
        <w:t>1.2 Engage in an advanced, in-depth, scholarly exploration of the topic or idea of citizenship for a just and diverse world.</w:t>
      </w:r>
    </w:p>
    <w:p w14:paraId="3B6DA2A2" w14:textId="15C075D9" w:rsidR="00A32BBF" w:rsidRPr="00F046F4" w:rsidRDefault="00F046F4" w:rsidP="001C06A2">
      <w:pPr>
        <w:spacing w:before="225" w:after="150" w:line="240" w:lineRule="auto"/>
        <w:contextualSpacing/>
        <w:rPr>
          <w:rFonts w:ascii="Garamond" w:eastAsia="Times New Roman" w:hAnsi="Garamond" w:cs="Times New Roman"/>
          <w:color w:val="333333"/>
        </w:rPr>
      </w:pPr>
      <w:r w:rsidRPr="00F046F4">
        <w:rPr>
          <w:rFonts w:ascii="Garamond" w:eastAsia="Times New Roman" w:hAnsi="Garamond" w:cs="Times New Roman"/>
          <w:b/>
          <w:bCs/>
          <w:color w:val="333333"/>
        </w:rPr>
        <w:t>Goal 2:</w:t>
      </w:r>
      <w:r>
        <w:rPr>
          <w:rFonts w:ascii="Garamond" w:eastAsia="Times New Roman" w:hAnsi="Garamond" w:cs="Times New Roman"/>
          <w:color w:val="333333"/>
        </w:rPr>
        <w:t xml:space="preserve"> </w:t>
      </w:r>
      <w:r w:rsidR="00A32BBF" w:rsidRPr="00A32BBF">
        <w:rPr>
          <w:rFonts w:ascii="Garamond" w:eastAsia="Times New Roman" w:hAnsi="Garamond" w:cs="Times New Roman"/>
          <w:color w:val="333333"/>
        </w:rPr>
        <w:t>Successful students will integrate approaches to understanding citizenship for a just and diverse world by making connections to out-of-classroom experiences with academic knowledge or across disciplines and/or to work they have done in previous classes and that they anticipate doing in future.</w:t>
      </w:r>
    </w:p>
    <w:p w14:paraId="6A37D821" w14:textId="77777777" w:rsidR="00F046F4" w:rsidRPr="00F046F4" w:rsidRDefault="00F046F4" w:rsidP="001C06A2">
      <w:pPr>
        <w:pStyle w:val="ListParagraph"/>
        <w:numPr>
          <w:ilvl w:val="0"/>
          <w:numId w:val="0"/>
        </w:numPr>
        <w:spacing w:before="0" w:after="300" w:line="240" w:lineRule="auto"/>
        <w:ind w:left="720"/>
        <w:contextualSpacing/>
        <w:rPr>
          <w:rFonts w:ascii="Garamond" w:eastAsia="Times New Roman" w:hAnsi="Garamond" w:cs="Times New Roman"/>
          <w:color w:val="333333"/>
          <w:spacing w:val="8"/>
        </w:rPr>
      </w:pPr>
      <w:r w:rsidRPr="00F046F4">
        <w:rPr>
          <w:rFonts w:ascii="Garamond" w:eastAsia="Times New Roman" w:hAnsi="Garamond" w:cs="Times New Roman"/>
          <w:color w:val="333333"/>
          <w:spacing w:val="8"/>
        </w:rPr>
        <w:t>2.1 Identify, describe and synthesize approaches or experiences as they apply to citizenship for a just and diverse world.</w:t>
      </w:r>
    </w:p>
    <w:p w14:paraId="7B6B5941" w14:textId="77777777" w:rsidR="00F046F4" w:rsidRPr="00F046F4" w:rsidRDefault="00F046F4" w:rsidP="001C06A2">
      <w:pPr>
        <w:pStyle w:val="ListParagraph"/>
        <w:numPr>
          <w:ilvl w:val="0"/>
          <w:numId w:val="0"/>
        </w:numPr>
        <w:spacing w:before="0" w:after="300" w:line="240" w:lineRule="auto"/>
        <w:ind w:left="720"/>
        <w:contextualSpacing/>
        <w:rPr>
          <w:rFonts w:ascii="Garamond" w:eastAsia="Times New Roman" w:hAnsi="Garamond" w:cs="Times New Roman"/>
          <w:color w:val="333333"/>
          <w:spacing w:val="8"/>
        </w:rPr>
      </w:pPr>
      <w:r w:rsidRPr="00F046F4">
        <w:rPr>
          <w:rFonts w:ascii="Garamond" w:eastAsia="Times New Roman" w:hAnsi="Garamond" w:cs="Times New Roman"/>
          <w:color w:val="333333"/>
          <w:spacing w:val="8"/>
        </w:rPr>
        <w:t>2.2 Demonstrate a developing sense of self as a learner through reflection, self-assessment and creative work, building on prior experiences to respond to new and challenging contexts.</w:t>
      </w:r>
    </w:p>
    <w:p w14:paraId="7804FC1C" w14:textId="608DDDE5" w:rsidR="00A32BBF" w:rsidRPr="00F046F4" w:rsidRDefault="00F046F4" w:rsidP="00DD54C8">
      <w:pPr>
        <w:pStyle w:val="DocumentSubtitle"/>
        <w:rPr>
          <w:rFonts w:eastAsia="Times New Roman"/>
        </w:rPr>
      </w:pPr>
      <w:r w:rsidRPr="00F046F4">
        <w:rPr>
          <w:rFonts w:eastAsia="Times New Roman"/>
          <w:b/>
          <w:bCs/>
        </w:rPr>
        <w:t>Goal 3:</w:t>
      </w:r>
      <w:r>
        <w:rPr>
          <w:rFonts w:eastAsia="Times New Roman"/>
        </w:rPr>
        <w:t xml:space="preserve"> </w:t>
      </w:r>
      <w:r w:rsidR="00A32BBF" w:rsidRPr="00A32BBF">
        <w:rPr>
          <w:rFonts w:eastAsia="Times New Roman"/>
        </w:rPr>
        <w:t>Successful students will explore and analyze a range of perspectives on local, national or global citizenship and apply the knowledge, skills and dispositions that constitute citizenship.</w:t>
      </w:r>
    </w:p>
    <w:p w14:paraId="0AA17B08" w14:textId="77777777" w:rsidR="00F046F4" w:rsidRPr="00F046F4" w:rsidRDefault="00F046F4" w:rsidP="001C06A2">
      <w:pPr>
        <w:pStyle w:val="ListParagraph"/>
        <w:numPr>
          <w:ilvl w:val="0"/>
          <w:numId w:val="0"/>
        </w:numPr>
        <w:spacing w:before="0" w:after="300" w:line="240" w:lineRule="auto"/>
        <w:ind w:left="720"/>
        <w:contextualSpacing/>
        <w:rPr>
          <w:rFonts w:ascii="Garamond" w:eastAsia="Times New Roman" w:hAnsi="Garamond" w:cs="Times New Roman"/>
          <w:color w:val="333333"/>
          <w:spacing w:val="8"/>
        </w:rPr>
      </w:pPr>
      <w:r w:rsidRPr="00F046F4">
        <w:rPr>
          <w:rFonts w:ascii="Garamond" w:eastAsia="Times New Roman" w:hAnsi="Garamond" w:cs="Times New Roman"/>
          <w:color w:val="333333"/>
          <w:spacing w:val="8"/>
        </w:rPr>
        <w:t>3.1 Describe and analyze a range of perspectives on what constitutes citizenship and how it differs across political, cultural, national, global and/or historical communities.</w:t>
      </w:r>
    </w:p>
    <w:p w14:paraId="6FF996E1" w14:textId="77777777" w:rsidR="00F046F4" w:rsidRPr="00F046F4" w:rsidRDefault="00F046F4" w:rsidP="001C06A2">
      <w:pPr>
        <w:pStyle w:val="ListParagraph"/>
        <w:numPr>
          <w:ilvl w:val="0"/>
          <w:numId w:val="0"/>
        </w:numPr>
        <w:spacing w:before="0" w:after="300" w:line="240" w:lineRule="auto"/>
        <w:ind w:left="720"/>
        <w:contextualSpacing/>
        <w:rPr>
          <w:rFonts w:ascii="Garamond" w:eastAsia="Times New Roman" w:hAnsi="Garamond" w:cs="Times New Roman"/>
          <w:color w:val="333333"/>
          <w:spacing w:val="8"/>
        </w:rPr>
      </w:pPr>
      <w:r w:rsidRPr="00F046F4">
        <w:rPr>
          <w:rFonts w:ascii="Garamond" w:eastAsia="Times New Roman" w:hAnsi="Garamond" w:cs="Times New Roman"/>
          <w:color w:val="333333"/>
          <w:spacing w:val="8"/>
        </w:rPr>
        <w:t>3.2 Identify, reflect on and apply the knowledge, skills and dispositions required for intercultural competence as a global citizen.</w:t>
      </w:r>
    </w:p>
    <w:p w14:paraId="4E59BA56" w14:textId="77777777" w:rsidR="00F046F4" w:rsidRPr="00A32BBF" w:rsidRDefault="00F046F4" w:rsidP="001C06A2">
      <w:pPr>
        <w:spacing w:before="225" w:after="150" w:line="240" w:lineRule="auto"/>
        <w:ind w:left="720"/>
        <w:contextualSpacing/>
        <w:rPr>
          <w:rFonts w:ascii="Garamond" w:eastAsia="Times New Roman" w:hAnsi="Garamond" w:cs="Times New Roman"/>
          <w:color w:val="333333"/>
        </w:rPr>
      </w:pPr>
    </w:p>
    <w:p w14:paraId="7248C783" w14:textId="4FE90848" w:rsidR="00A32BBF" w:rsidRPr="00A32BBF" w:rsidRDefault="00F046F4" w:rsidP="001C06A2">
      <w:pPr>
        <w:spacing w:before="225" w:after="150" w:line="240" w:lineRule="auto"/>
        <w:contextualSpacing/>
        <w:rPr>
          <w:rFonts w:ascii="Garamond" w:eastAsia="Times New Roman" w:hAnsi="Garamond" w:cs="Times New Roman"/>
          <w:color w:val="333333"/>
        </w:rPr>
      </w:pPr>
      <w:r w:rsidRPr="00F046F4">
        <w:rPr>
          <w:rFonts w:ascii="Garamond" w:eastAsia="Times New Roman" w:hAnsi="Garamond" w:cs="Times New Roman"/>
          <w:b/>
          <w:bCs/>
          <w:color w:val="333333"/>
        </w:rPr>
        <w:t>Goal 4:</w:t>
      </w:r>
      <w:r>
        <w:rPr>
          <w:rFonts w:ascii="Garamond" w:eastAsia="Times New Roman" w:hAnsi="Garamond" w:cs="Times New Roman"/>
          <w:color w:val="333333"/>
        </w:rPr>
        <w:t xml:space="preserve"> </w:t>
      </w:r>
      <w:r w:rsidR="00A32BBF" w:rsidRPr="00A32BBF">
        <w:rPr>
          <w:rFonts w:ascii="Garamond" w:eastAsia="Times New Roman" w:hAnsi="Garamond" w:cs="Times New Roman"/>
          <w:color w:val="333333"/>
        </w:rPr>
        <w:t>Successful students will examine notions of justice amid difference and analyze and critique how these interact with historically and socially constructed ideas of citizenship and membership within society, both within the United States and around the world.</w:t>
      </w:r>
    </w:p>
    <w:p w14:paraId="094203A3" w14:textId="77777777" w:rsidR="00A32BBF" w:rsidRPr="00A32BBF" w:rsidRDefault="00A32BBF" w:rsidP="001C06A2">
      <w:pPr>
        <w:spacing w:before="0" w:after="300" w:line="240" w:lineRule="auto"/>
        <w:ind w:firstLine="720"/>
        <w:contextualSpacing/>
        <w:rPr>
          <w:rFonts w:ascii="Garamond" w:eastAsia="Times New Roman" w:hAnsi="Garamond" w:cs="Times New Roman"/>
          <w:color w:val="333333"/>
          <w:spacing w:val="8"/>
        </w:rPr>
      </w:pPr>
      <w:r w:rsidRPr="00A32BBF">
        <w:rPr>
          <w:rFonts w:ascii="Garamond" w:eastAsia="Times New Roman" w:hAnsi="Garamond" w:cs="Times New Roman"/>
          <w:color w:val="333333"/>
          <w:spacing w:val="8"/>
        </w:rPr>
        <w:t>4.1 Examine, critique and evaluate various expressions and implications of diversity, equity and inclusion, and explore a variety of lived experiences.</w:t>
      </w:r>
    </w:p>
    <w:p w14:paraId="44922B07" w14:textId="77777777" w:rsidR="00A32BBF" w:rsidRPr="00A32BBF" w:rsidRDefault="00A32BBF" w:rsidP="001C06A2">
      <w:pPr>
        <w:spacing w:before="0" w:after="300" w:line="240" w:lineRule="auto"/>
        <w:ind w:left="720"/>
        <w:contextualSpacing/>
        <w:rPr>
          <w:rFonts w:ascii="Garamond" w:eastAsia="Times New Roman" w:hAnsi="Garamond" w:cs="Times New Roman"/>
          <w:color w:val="333333"/>
          <w:spacing w:val="8"/>
        </w:rPr>
      </w:pPr>
      <w:r w:rsidRPr="00A32BBF">
        <w:rPr>
          <w:rFonts w:ascii="Garamond" w:eastAsia="Times New Roman" w:hAnsi="Garamond" w:cs="Times New Roman"/>
          <w:color w:val="333333"/>
          <w:spacing w:val="8"/>
        </w:rPr>
        <w:lastRenderedPageBreak/>
        <w:t>4.2 Analyze and critique the intersection of concepts of justice, difference, citizenship, and how these interact with cultural traditions, structures of power and/or advocacy for social change.</w:t>
      </w:r>
    </w:p>
    <w:p w14:paraId="24F45655" w14:textId="77777777" w:rsidR="00230589" w:rsidRPr="00872812" w:rsidRDefault="00230589" w:rsidP="00230589">
      <w:pPr>
        <w:pStyle w:val="Heading2"/>
        <w:spacing w:before="103"/>
        <w:rPr>
          <w:rFonts w:ascii="Garamond" w:hAnsi="Garamond" w:cstheme="minorBidi"/>
          <w:sz w:val="24"/>
          <w:szCs w:val="24"/>
        </w:rPr>
      </w:pPr>
    </w:p>
    <w:p w14:paraId="4CA0D218" w14:textId="77777777" w:rsidR="00230589" w:rsidRPr="00872812" w:rsidRDefault="00230589" w:rsidP="00230589">
      <w:pPr>
        <w:pStyle w:val="BodyText"/>
        <w:spacing w:before="4"/>
        <w:rPr>
          <w:rFonts w:ascii="Garamond" w:hAnsi="Garamond" w:cstheme="minorBidi"/>
          <w:b/>
          <w:color w:val="000000" w:themeColor="text1"/>
        </w:rPr>
      </w:pPr>
      <w:r w:rsidRPr="00872812">
        <w:rPr>
          <w:rFonts w:ascii="Garamond" w:hAnsi="Garamond" w:cstheme="minorBidi"/>
          <w:b/>
          <w:color w:val="000000" w:themeColor="text1"/>
        </w:rPr>
        <w:t xml:space="preserve">In this course, we will meet these goals by: </w:t>
      </w:r>
    </w:p>
    <w:p w14:paraId="50A8CD0B" w14:textId="77777777" w:rsidR="00230589" w:rsidRPr="00872812" w:rsidRDefault="00230589" w:rsidP="00230589">
      <w:pPr>
        <w:pStyle w:val="BodyText"/>
        <w:spacing w:before="4"/>
        <w:rPr>
          <w:rFonts w:ascii="Garamond" w:hAnsi="Garamond" w:cstheme="minorBidi"/>
          <w:b/>
          <w:color w:val="000000" w:themeColor="text1"/>
        </w:rPr>
      </w:pPr>
    </w:p>
    <w:p w14:paraId="76CEEF2B"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1" w:after="0" w:line="237" w:lineRule="auto"/>
        <w:ind w:right="1035"/>
        <w:rPr>
          <w:rFonts w:ascii="Garamond" w:hAnsi="Garamond"/>
        </w:rPr>
      </w:pPr>
      <w:r w:rsidRPr="00872812">
        <w:rPr>
          <w:rFonts w:ascii="Garamond" w:hAnsi="Garamond"/>
        </w:rPr>
        <w:t>examining how gender is constructed in literary texts.</w:t>
      </w:r>
    </w:p>
    <w:p w14:paraId="7BBA2C18" w14:textId="77777777" w:rsidR="00230589" w:rsidRPr="00872812" w:rsidRDefault="00230589" w:rsidP="00230589">
      <w:pPr>
        <w:pStyle w:val="BodyText"/>
        <w:spacing w:before="1"/>
        <w:rPr>
          <w:rFonts w:ascii="Garamond" w:hAnsi="Garamond" w:cstheme="minorBidi"/>
          <w:color w:val="000000" w:themeColor="text1"/>
        </w:rPr>
      </w:pPr>
    </w:p>
    <w:p w14:paraId="303A8F14"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0" w:after="0" w:line="249" w:lineRule="auto"/>
        <w:ind w:right="415"/>
        <w:rPr>
          <w:rFonts w:ascii="Garamond" w:hAnsi="Garamond"/>
        </w:rPr>
      </w:pPr>
      <w:r w:rsidRPr="00872812">
        <w:rPr>
          <w:rFonts w:ascii="Garamond" w:hAnsi="Garamond"/>
        </w:rPr>
        <w:t>discussing the way that important frameworks and contexts of modern Arabic literature such as Orientalism, nationalism, and diaspora are understood in relation to gender.</w:t>
      </w:r>
    </w:p>
    <w:p w14:paraId="518FBD91" w14:textId="77777777" w:rsidR="00230589" w:rsidRPr="00872812" w:rsidRDefault="00230589" w:rsidP="00230589">
      <w:pPr>
        <w:pStyle w:val="BodyText"/>
        <w:rPr>
          <w:rFonts w:ascii="Garamond" w:hAnsi="Garamond" w:cstheme="minorBidi"/>
          <w:color w:val="000000" w:themeColor="text1"/>
        </w:rPr>
      </w:pPr>
    </w:p>
    <w:p w14:paraId="12685293"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0" w:after="0" w:line="249" w:lineRule="auto"/>
        <w:ind w:right="224"/>
        <w:rPr>
          <w:rFonts w:ascii="Garamond" w:hAnsi="Garamond"/>
        </w:rPr>
      </w:pPr>
      <w:r w:rsidRPr="00872812">
        <w:rPr>
          <w:rFonts w:ascii="Garamond" w:hAnsi="Garamond"/>
        </w:rPr>
        <w:t>focusing on the role that historical and social contexts have played in shaping the form, style, and themes of literary works.</w:t>
      </w:r>
    </w:p>
    <w:p w14:paraId="47347E49" w14:textId="77777777" w:rsidR="00230589" w:rsidRPr="00872812" w:rsidRDefault="00230589" w:rsidP="00230589">
      <w:pPr>
        <w:pStyle w:val="BodyText"/>
        <w:spacing w:before="10"/>
        <w:rPr>
          <w:rFonts w:ascii="Garamond" w:hAnsi="Garamond" w:cstheme="minorBidi"/>
          <w:color w:val="000000" w:themeColor="text1"/>
        </w:rPr>
      </w:pPr>
    </w:p>
    <w:p w14:paraId="43DD88CA"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1" w:after="0" w:line="244" w:lineRule="auto"/>
        <w:ind w:right="190"/>
        <w:rPr>
          <w:rFonts w:ascii="Garamond" w:hAnsi="Garamond"/>
        </w:rPr>
      </w:pPr>
      <w:r w:rsidRPr="00872812">
        <w:rPr>
          <w:rFonts w:ascii="Garamond" w:hAnsi="Garamond"/>
        </w:rPr>
        <w:t>analyzing how meaning is constructed through literary devices and aesthetics.</w:t>
      </w:r>
    </w:p>
    <w:p w14:paraId="24D59828" w14:textId="77777777" w:rsidR="00230589" w:rsidRPr="00872812" w:rsidRDefault="00230589" w:rsidP="00230589">
      <w:pPr>
        <w:pStyle w:val="BodyText"/>
        <w:spacing w:before="9"/>
        <w:rPr>
          <w:rFonts w:ascii="Garamond" w:hAnsi="Garamond" w:cstheme="minorBidi"/>
          <w:color w:val="000000" w:themeColor="text1"/>
        </w:rPr>
      </w:pPr>
    </w:p>
    <w:p w14:paraId="313B0A27"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0" w:after="0" w:line="249" w:lineRule="auto"/>
        <w:ind w:right="218"/>
        <w:rPr>
          <w:rFonts w:ascii="Garamond" w:hAnsi="Garamond"/>
        </w:rPr>
      </w:pPr>
      <w:r w:rsidRPr="00872812">
        <w:rPr>
          <w:rFonts w:ascii="Garamond" w:hAnsi="Garamond"/>
        </w:rPr>
        <w:t>appreciating the different ways that Arabic literature has engaged with social issues in modern and contemporary societies.</w:t>
      </w:r>
    </w:p>
    <w:p w14:paraId="410148EB" w14:textId="77777777" w:rsidR="00230589" w:rsidRPr="00872812" w:rsidRDefault="00230589" w:rsidP="00230589">
      <w:pPr>
        <w:pStyle w:val="BodyText"/>
        <w:spacing w:before="11"/>
        <w:rPr>
          <w:rFonts w:ascii="Garamond" w:hAnsi="Garamond" w:cstheme="minorBidi"/>
          <w:color w:val="000000" w:themeColor="text1"/>
        </w:rPr>
      </w:pPr>
    </w:p>
    <w:p w14:paraId="69573589"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0" w:after="0" w:line="244" w:lineRule="auto"/>
        <w:ind w:right="562"/>
        <w:rPr>
          <w:rFonts w:ascii="Garamond" w:hAnsi="Garamond"/>
        </w:rPr>
      </w:pPr>
      <w:r w:rsidRPr="00872812">
        <w:rPr>
          <w:rFonts w:ascii="Garamond" w:hAnsi="Garamond"/>
        </w:rPr>
        <w:t xml:space="preserve">examining our own implicit and explicit beliefs about gender in a variety of contexts. </w:t>
      </w:r>
    </w:p>
    <w:p w14:paraId="51ADC4A0" w14:textId="77777777" w:rsidR="00230589" w:rsidRPr="00872812" w:rsidRDefault="00230589" w:rsidP="00230589">
      <w:pPr>
        <w:pStyle w:val="BodyText"/>
        <w:spacing w:before="9"/>
        <w:rPr>
          <w:rFonts w:ascii="Garamond" w:hAnsi="Garamond" w:cstheme="minorBidi"/>
          <w:color w:val="000000" w:themeColor="text1"/>
        </w:rPr>
      </w:pPr>
    </w:p>
    <w:p w14:paraId="125D11A2"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1" w:after="0" w:line="249" w:lineRule="auto"/>
        <w:ind w:right="349"/>
        <w:rPr>
          <w:rFonts w:ascii="Garamond" w:hAnsi="Garamond"/>
        </w:rPr>
      </w:pPr>
      <w:r w:rsidRPr="00872812">
        <w:rPr>
          <w:rFonts w:ascii="Garamond" w:hAnsi="Garamond"/>
        </w:rPr>
        <w:t xml:space="preserve">Engaging with our classroom community in a manner that supports each individual’s learning and dignity. </w:t>
      </w:r>
    </w:p>
    <w:p w14:paraId="177A2FB9" w14:textId="77777777" w:rsidR="00230589" w:rsidRPr="00872812" w:rsidRDefault="00230589" w:rsidP="00230589">
      <w:pPr>
        <w:pStyle w:val="ListParagraph"/>
        <w:numPr>
          <w:ilvl w:val="0"/>
          <w:numId w:val="0"/>
        </w:numPr>
        <w:spacing w:after="60" w:line="240" w:lineRule="auto"/>
        <w:ind w:left="720"/>
        <w:rPr>
          <w:rFonts w:ascii="Garamond" w:hAnsi="Garamond"/>
        </w:rPr>
      </w:pPr>
    </w:p>
    <w:p w14:paraId="2E40C595" w14:textId="77777777" w:rsidR="00230589" w:rsidRPr="00872812" w:rsidRDefault="00230589" w:rsidP="00230589">
      <w:pPr>
        <w:pStyle w:val="Heading2"/>
        <w:spacing w:before="103"/>
        <w:rPr>
          <w:rFonts w:ascii="Garamond" w:hAnsi="Garamond" w:cstheme="minorBidi"/>
        </w:rPr>
        <w:sectPr w:rsidR="00230589" w:rsidRPr="00872812">
          <w:headerReference w:type="even" r:id="rId8"/>
          <w:headerReference w:type="default" r:id="rId9"/>
          <w:footerReference w:type="even" r:id="rId10"/>
          <w:footerReference w:type="default" r:id="rId11"/>
          <w:headerReference w:type="first" r:id="rId12"/>
          <w:footerReference w:type="first" r:id="rId13"/>
          <w:pgSz w:w="12240" w:h="15840"/>
          <w:pgMar w:top="1500" w:right="1300" w:bottom="2460" w:left="1340" w:header="0" w:footer="2274" w:gutter="0"/>
          <w:cols w:space="720"/>
        </w:sectPr>
      </w:pPr>
    </w:p>
    <w:p w14:paraId="57C4C1B1" w14:textId="77777777" w:rsidR="00230589" w:rsidRPr="00872812" w:rsidRDefault="00230589" w:rsidP="00230589">
      <w:pPr>
        <w:pStyle w:val="Heading3"/>
        <w:rPr>
          <w:rFonts w:ascii="Garamond" w:hAnsi="Garamond" w:cstheme="minorBidi"/>
        </w:rPr>
      </w:pPr>
      <w:r w:rsidRPr="00872812">
        <w:rPr>
          <w:rFonts w:ascii="Garamond" w:hAnsi="Garamond" w:cstheme="minorBidi"/>
        </w:rPr>
        <w:lastRenderedPageBreak/>
        <w:t>Required books</w:t>
      </w:r>
    </w:p>
    <w:p w14:paraId="32477B58" w14:textId="77777777" w:rsidR="00230589" w:rsidRPr="00872812" w:rsidRDefault="00230589" w:rsidP="00230589">
      <w:pPr>
        <w:rPr>
          <w:rFonts w:ascii="Garamond" w:hAnsi="Garamond"/>
        </w:rPr>
      </w:pPr>
      <w:r w:rsidRPr="00872812">
        <w:rPr>
          <w:rFonts w:ascii="Garamond" w:hAnsi="Garamond"/>
        </w:rPr>
        <w:t xml:space="preserve">Books to purchase or access through the library: </w:t>
      </w:r>
    </w:p>
    <w:p w14:paraId="7B53AE51"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0" w:after="0" w:line="240" w:lineRule="auto"/>
        <w:ind w:hanging="361"/>
        <w:rPr>
          <w:rFonts w:ascii="Garamond" w:hAnsi="Garamond"/>
        </w:rPr>
      </w:pPr>
      <w:r w:rsidRPr="00872812">
        <w:rPr>
          <w:rFonts w:ascii="Garamond" w:hAnsi="Garamond"/>
          <w:i/>
        </w:rPr>
        <w:t>The</w:t>
      </w:r>
      <w:r w:rsidRPr="00872812">
        <w:rPr>
          <w:rFonts w:ascii="Garamond" w:hAnsi="Garamond"/>
          <w:i/>
          <w:spacing w:val="-25"/>
        </w:rPr>
        <w:t xml:space="preserve"> </w:t>
      </w:r>
      <w:r w:rsidRPr="00872812">
        <w:rPr>
          <w:rFonts w:ascii="Garamond" w:hAnsi="Garamond"/>
          <w:i/>
        </w:rPr>
        <w:t>Open</w:t>
      </w:r>
      <w:r w:rsidRPr="00872812">
        <w:rPr>
          <w:rFonts w:ascii="Garamond" w:hAnsi="Garamond"/>
          <w:i/>
          <w:spacing w:val="-24"/>
        </w:rPr>
        <w:t xml:space="preserve"> </w:t>
      </w:r>
      <w:r w:rsidRPr="00872812">
        <w:rPr>
          <w:rFonts w:ascii="Garamond" w:hAnsi="Garamond"/>
          <w:i/>
        </w:rPr>
        <w:t>Door</w:t>
      </w:r>
      <w:r w:rsidRPr="00872812">
        <w:rPr>
          <w:rFonts w:ascii="Garamond" w:hAnsi="Garamond"/>
          <w:i/>
          <w:spacing w:val="-25"/>
        </w:rPr>
        <w:t xml:space="preserve"> </w:t>
      </w:r>
      <w:r w:rsidRPr="00872812">
        <w:rPr>
          <w:rFonts w:ascii="Garamond" w:hAnsi="Garamond"/>
        </w:rPr>
        <w:t>by</w:t>
      </w:r>
      <w:r w:rsidRPr="00872812">
        <w:rPr>
          <w:rFonts w:ascii="Garamond" w:hAnsi="Garamond"/>
          <w:spacing w:val="-24"/>
        </w:rPr>
        <w:t xml:space="preserve"> </w:t>
      </w:r>
      <w:r w:rsidRPr="00872812">
        <w:rPr>
          <w:rFonts w:ascii="Garamond" w:hAnsi="Garamond"/>
        </w:rPr>
        <w:t>Latifa</w:t>
      </w:r>
      <w:r w:rsidRPr="00872812">
        <w:rPr>
          <w:rFonts w:ascii="Garamond" w:hAnsi="Garamond"/>
          <w:spacing w:val="-24"/>
        </w:rPr>
        <w:t xml:space="preserve"> </w:t>
      </w:r>
      <w:r w:rsidRPr="00872812">
        <w:rPr>
          <w:rFonts w:ascii="Garamond" w:hAnsi="Garamond"/>
        </w:rPr>
        <w:t>al-</w:t>
      </w:r>
      <w:proofErr w:type="spellStart"/>
      <w:r w:rsidRPr="00872812">
        <w:rPr>
          <w:rFonts w:ascii="Garamond" w:hAnsi="Garamond"/>
        </w:rPr>
        <w:t>Zayyat</w:t>
      </w:r>
      <w:proofErr w:type="spellEnd"/>
      <w:r w:rsidRPr="00872812">
        <w:rPr>
          <w:rFonts w:ascii="Garamond" w:hAnsi="Garamond"/>
        </w:rPr>
        <w:t>,</w:t>
      </w:r>
      <w:r w:rsidRPr="00872812">
        <w:rPr>
          <w:rFonts w:ascii="Garamond" w:hAnsi="Garamond"/>
          <w:spacing w:val="-23"/>
        </w:rPr>
        <w:t xml:space="preserve"> </w:t>
      </w:r>
      <w:r w:rsidRPr="00872812">
        <w:rPr>
          <w:rFonts w:ascii="Garamond" w:hAnsi="Garamond"/>
        </w:rPr>
        <w:t>ISBN-13:</w:t>
      </w:r>
      <w:r w:rsidRPr="00872812">
        <w:rPr>
          <w:rFonts w:ascii="Garamond" w:hAnsi="Garamond"/>
          <w:spacing w:val="-22"/>
        </w:rPr>
        <w:t xml:space="preserve"> </w:t>
      </w:r>
      <w:r w:rsidRPr="00872812">
        <w:rPr>
          <w:rFonts w:ascii="Garamond" w:hAnsi="Garamond"/>
        </w:rPr>
        <w:t>9789774168277</w:t>
      </w:r>
    </w:p>
    <w:p w14:paraId="545340FA"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11" w:after="0" w:line="240" w:lineRule="auto"/>
        <w:ind w:hanging="361"/>
        <w:rPr>
          <w:rFonts w:ascii="Garamond" w:hAnsi="Garamond"/>
        </w:rPr>
      </w:pPr>
      <w:r w:rsidRPr="00872812">
        <w:rPr>
          <w:rFonts w:ascii="Garamond" w:hAnsi="Garamond"/>
          <w:i/>
        </w:rPr>
        <w:t>The</w:t>
      </w:r>
      <w:r w:rsidRPr="00872812">
        <w:rPr>
          <w:rFonts w:ascii="Garamond" w:hAnsi="Garamond"/>
          <w:i/>
          <w:spacing w:val="-26"/>
        </w:rPr>
        <w:t xml:space="preserve"> </w:t>
      </w:r>
      <w:r w:rsidRPr="00872812">
        <w:rPr>
          <w:rFonts w:ascii="Garamond" w:hAnsi="Garamond"/>
          <w:i/>
        </w:rPr>
        <w:t>Stone</w:t>
      </w:r>
      <w:r w:rsidRPr="00872812">
        <w:rPr>
          <w:rFonts w:ascii="Garamond" w:hAnsi="Garamond"/>
          <w:i/>
          <w:spacing w:val="-26"/>
        </w:rPr>
        <w:t xml:space="preserve"> </w:t>
      </w:r>
      <w:r w:rsidRPr="00872812">
        <w:rPr>
          <w:rFonts w:ascii="Garamond" w:hAnsi="Garamond"/>
          <w:i/>
        </w:rPr>
        <w:t>of</w:t>
      </w:r>
      <w:r w:rsidRPr="00872812">
        <w:rPr>
          <w:rFonts w:ascii="Garamond" w:hAnsi="Garamond"/>
          <w:i/>
          <w:spacing w:val="-28"/>
        </w:rPr>
        <w:t xml:space="preserve"> </w:t>
      </w:r>
      <w:r w:rsidRPr="00872812">
        <w:rPr>
          <w:rFonts w:ascii="Garamond" w:hAnsi="Garamond"/>
          <w:i/>
        </w:rPr>
        <w:t>Laughter</w:t>
      </w:r>
      <w:r w:rsidRPr="00872812">
        <w:rPr>
          <w:rFonts w:ascii="Garamond" w:hAnsi="Garamond"/>
          <w:i/>
          <w:spacing w:val="-27"/>
        </w:rPr>
        <w:t xml:space="preserve"> </w:t>
      </w:r>
      <w:r w:rsidRPr="00872812">
        <w:rPr>
          <w:rFonts w:ascii="Garamond" w:hAnsi="Garamond"/>
        </w:rPr>
        <w:t>by</w:t>
      </w:r>
      <w:r w:rsidRPr="00872812">
        <w:rPr>
          <w:rFonts w:ascii="Garamond" w:hAnsi="Garamond"/>
          <w:spacing w:val="-25"/>
        </w:rPr>
        <w:t xml:space="preserve"> </w:t>
      </w:r>
      <w:r w:rsidRPr="00872812">
        <w:rPr>
          <w:rFonts w:ascii="Garamond" w:hAnsi="Garamond"/>
        </w:rPr>
        <w:t>Hoda</w:t>
      </w:r>
      <w:r w:rsidRPr="00872812">
        <w:rPr>
          <w:rFonts w:ascii="Garamond" w:hAnsi="Garamond"/>
          <w:spacing w:val="-26"/>
        </w:rPr>
        <w:t xml:space="preserve"> </w:t>
      </w:r>
      <w:r w:rsidRPr="00872812">
        <w:rPr>
          <w:rFonts w:ascii="Garamond" w:hAnsi="Garamond"/>
        </w:rPr>
        <w:t>Barakat,</w:t>
      </w:r>
      <w:r w:rsidRPr="00872812">
        <w:rPr>
          <w:rFonts w:ascii="Garamond" w:hAnsi="Garamond"/>
          <w:spacing w:val="-24"/>
        </w:rPr>
        <w:t xml:space="preserve"> </w:t>
      </w:r>
      <w:r w:rsidRPr="00872812">
        <w:rPr>
          <w:rFonts w:ascii="Garamond" w:hAnsi="Garamond"/>
        </w:rPr>
        <w:t>ISBN-13:</w:t>
      </w:r>
      <w:r w:rsidRPr="00872812">
        <w:rPr>
          <w:rFonts w:ascii="Garamond" w:hAnsi="Garamond"/>
          <w:spacing w:val="-24"/>
        </w:rPr>
        <w:t xml:space="preserve"> </w:t>
      </w:r>
      <w:r w:rsidRPr="00872812">
        <w:rPr>
          <w:rFonts w:ascii="Garamond" w:hAnsi="Garamond"/>
        </w:rPr>
        <w:t>9781566561907</w:t>
      </w:r>
    </w:p>
    <w:p w14:paraId="18F091DC"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11" w:after="0" w:line="240" w:lineRule="auto"/>
        <w:ind w:hanging="361"/>
        <w:rPr>
          <w:rFonts w:ascii="Garamond" w:hAnsi="Garamond"/>
        </w:rPr>
      </w:pPr>
      <w:r w:rsidRPr="00872812">
        <w:rPr>
          <w:rFonts w:ascii="Garamond" w:hAnsi="Garamond"/>
          <w:i/>
        </w:rPr>
        <w:t>Minor Detail</w:t>
      </w:r>
      <w:r w:rsidRPr="00872812">
        <w:rPr>
          <w:rFonts w:ascii="Garamond" w:hAnsi="Garamond"/>
          <w:iCs/>
        </w:rPr>
        <w:t xml:space="preserve"> by Adania </w:t>
      </w:r>
      <w:proofErr w:type="gramStart"/>
      <w:r w:rsidRPr="00872812">
        <w:rPr>
          <w:rFonts w:ascii="Garamond" w:hAnsi="Garamond"/>
          <w:iCs/>
        </w:rPr>
        <w:t xml:space="preserve">Shibli </w:t>
      </w:r>
      <w:r w:rsidRPr="00872812">
        <w:rPr>
          <w:rFonts w:ascii="Garamond" w:hAnsi="Garamond"/>
          <w:spacing w:val="-19"/>
        </w:rPr>
        <w:t xml:space="preserve"> ISBN</w:t>
      </w:r>
      <w:proofErr w:type="gramEnd"/>
      <w:r w:rsidRPr="00872812">
        <w:rPr>
          <w:rFonts w:ascii="Garamond" w:hAnsi="Garamond"/>
          <w:spacing w:val="-19"/>
        </w:rPr>
        <w:t xml:space="preserve">-13: </w:t>
      </w:r>
      <w:r w:rsidRPr="00872812">
        <w:rPr>
          <w:rFonts w:ascii="Garamond" w:eastAsia="Times New Roman" w:hAnsi="Garamond" w:cs="Arial"/>
          <w:color w:val="0F1111"/>
          <w:shd w:val="clear" w:color="auto" w:fill="FFFFFF"/>
        </w:rPr>
        <w:t>978-0811229074</w:t>
      </w:r>
    </w:p>
    <w:p w14:paraId="601872FF" w14:textId="77777777" w:rsidR="00230589" w:rsidRPr="00872812" w:rsidRDefault="00230589" w:rsidP="00230589">
      <w:pPr>
        <w:pStyle w:val="ListParagraph"/>
        <w:widowControl w:val="0"/>
        <w:numPr>
          <w:ilvl w:val="0"/>
          <w:numId w:val="21"/>
        </w:numPr>
        <w:tabs>
          <w:tab w:val="left" w:pos="831"/>
          <w:tab w:val="left" w:pos="832"/>
        </w:tabs>
        <w:autoSpaceDE w:val="0"/>
        <w:autoSpaceDN w:val="0"/>
        <w:spacing w:before="11" w:after="0" w:line="240" w:lineRule="auto"/>
        <w:ind w:hanging="361"/>
        <w:rPr>
          <w:rFonts w:ascii="Garamond" w:hAnsi="Garamond"/>
        </w:rPr>
      </w:pPr>
      <w:r w:rsidRPr="00872812">
        <w:rPr>
          <w:rFonts w:ascii="Garamond" w:hAnsi="Garamond"/>
          <w:i/>
        </w:rPr>
        <w:t>Celestial</w:t>
      </w:r>
      <w:r w:rsidRPr="00872812">
        <w:rPr>
          <w:rFonts w:ascii="Garamond" w:hAnsi="Garamond"/>
          <w:i/>
          <w:spacing w:val="-23"/>
        </w:rPr>
        <w:t xml:space="preserve"> </w:t>
      </w:r>
      <w:r w:rsidRPr="00872812">
        <w:rPr>
          <w:rFonts w:ascii="Garamond" w:hAnsi="Garamond"/>
          <w:i/>
        </w:rPr>
        <w:t>Bodies</w:t>
      </w:r>
      <w:r w:rsidRPr="00872812">
        <w:rPr>
          <w:rFonts w:ascii="Garamond" w:hAnsi="Garamond"/>
          <w:i/>
          <w:spacing w:val="-27"/>
        </w:rPr>
        <w:t xml:space="preserve"> </w:t>
      </w:r>
      <w:r w:rsidRPr="00872812">
        <w:rPr>
          <w:rFonts w:ascii="Garamond" w:hAnsi="Garamond"/>
        </w:rPr>
        <w:t>by</w:t>
      </w:r>
      <w:r w:rsidRPr="00872812">
        <w:rPr>
          <w:rFonts w:ascii="Garamond" w:hAnsi="Garamond"/>
          <w:spacing w:val="-23"/>
        </w:rPr>
        <w:t xml:space="preserve"> </w:t>
      </w:r>
      <w:r w:rsidRPr="00872812">
        <w:rPr>
          <w:rFonts w:ascii="Garamond" w:hAnsi="Garamond"/>
        </w:rPr>
        <w:t>Jokha</w:t>
      </w:r>
      <w:r w:rsidRPr="00872812">
        <w:rPr>
          <w:rFonts w:ascii="Garamond" w:hAnsi="Garamond"/>
          <w:spacing w:val="-25"/>
        </w:rPr>
        <w:t xml:space="preserve"> </w:t>
      </w:r>
      <w:r w:rsidRPr="00872812">
        <w:rPr>
          <w:rFonts w:ascii="Garamond" w:hAnsi="Garamond"/>
        </w:rPr>
        <w:t>Alharthi</w:t>
      </w:r>
      <w:r w:rsidRPr="00872812">
        <w:rPr>
          <w:rFonts w:ascii="Garamond" w:hAnsi="Garamond"/>
          <w:spacing w:val="-22"/>
        </w:rPr>
        <w:t xml:space="preserve"> </w:t>
      </w:r>
      <w:r w:rsidRPr="00872812">
        <w:rPr>
          <w:rFonts w:ascii="Garamond" w:hAnsi="Garamond"/>
        </w:rPr>
        <w:t>ISBN-13:</w:t>
      </w:r>
      <w:r w:rsidRPr="00872812">
        <w:rPr>
          <w:rFonts w:ascii="Garamond" w:hAnsi="Garamond"/>
          <w:spacing w:val="-22"/>
        </w:rPr>
        <w:t xml:space="preserve"> </w:t>
      </w:r>
      <w:r w:rsidRPr="00872812">
        <w:rPr>
          <w:rFonts w:ascii="Garamond" w:hAnsi="Garamond"/>
        </w:rPr>
        <w:t>978-1948226943</w:t>
      </w:r>
    </w:p>
    <w:p w14:paraId="250084D1" w14:textId="77777777" w:rsidR="00230589" w:rsidRPr="00872812" w:rsidRDefault="00230589" w:rsidP="00230589">
      <w:pPr>
        <w:rPr>
          <w:rFonts w:ascii="Garamond" w:hAnsi="Garamond"/>
        </w:rPr>
      </w:pPr>
    </w:p>
    <w:p w14:paraId="1FF41A26" w14:textId="77777777" w:rsidR="00230589" w:rsidRPr="00872812" w:rsidRDefault="00230589" w:rsidP="00230589">
      <w:pPr>
        <w:rPr>
          <w:rFonts w:ascii="Garamond" w:hAnsi="Garamond" w:cs="Arial"/>
        </w:rPr>
      </w:pPr>
      <w:r w:rsidRPr="00872812">
        <w:rPr>
          <w:rFonts w:ascii="Garamond" w:hAnsi="Garamond" w:cs="Arial"/>
        </w:rPr>
        <w:t xml:space="preserve">You can order the books as a packet from Columbus </w:t>
      </w:r>
      <w:proofErr w:type="spellStart"/>
      <w:r w:rsidRPr="00872812">
        <w:rPr>
          <w:rFonts w:ascii="Garamond" w:hAnsi="Garamond" w:cs="Arial"/>
        </w:rPr>
        <w:t>Bookspace</w:t>
      </w:r>
      <w:proofErr w:type="spellEnd"/>
      <w:r w:rsidRPr="00872812">
        <w:rPr>
          <w:rFonts w:ascii="Garamond" w:hAnsi="Garamond" w:cs="Arial"/>
        </w:rPr>
        <w:t xml:space="preserve">: </w:t>
      </w:r>
      <w:hyperlink r:id="rId14" w:history="1">
        <w:r w:rsidRPr="00872812">
          <w:rPr>
            <w:rStyle w:val="Hyperlink"/>
            <w:rFonts w:ascii="Garamond" w:hAnsi="Garamond" w:cs="Arial"/>
          </w:rPr>
          <w:t>https://bookspacecolumbus.com/collections/shop-all</w:t>
        </w:r>
      </w:hyperlink>
    </w:p>
    <w:p w14:paraId="729BDD92" w14:textId="77777777" w:rsidR="00230589" w:rsidRPr="00872812" w:rsidRDefault="00230589" w:rsidP="00230589">
      <w:pPr>
        <w:rPr>
          <w:rFonts w:ascii="Garamond" w:hAnsi="Garamond" w:cs="Arial"/>
        </w:rPr>
      </w:pPr>
      <w:r w:rsidRPr="00872812">
        <w:rPr>
          <w:rFonts w:ascii="Garamond" w:hAnsi="Garamond" w:cs="Arial"/>
        </w:rPr>
        <w:t xml:space="preserve">If ordering from elsewhere use the ISBN number to make sure you are reading the same edition as others in the class.  </w:t>
      </w:r>
    </w:p>
    <w:p w14:paraId="15F37B60" w14:textId="558A2BD5" w:rsidR="00230589" w:rsidRPr="000B0700" w:rsidRDefault="00230589" w:rsidP="000B0700">
      <w:pPr>
        <w:rPr>
          <w:rFonts w:ascii="Garamond" w:hAnsi="Garamond" w:cs="Arial"/>
        </w:rPr>
      </w:pPr>
      <w:r w:rsidRPr="00872812">
        <w:rPr>
          <w:rFonts w:ascii="Garamond" w:hAnsi="Garamond" w:cs="Arial"/>
        </w:rPr>
        <w:t xml:space="preserve">Two out of the four books are available as </w:t>
      </w:r>
      <w:proofErr w:type="spellStart"/>
      <w:r w:rsidRPr="00872812">
        <w:rPr>
          <w:rFonts w:ascii="Garamond" w:hAnsi="Garamond" w:cs="Arial"/>
        </w:rPr>
        <w:t>ebooks</w:t>
      </w:r>
      <w:proofErr w:type="spellEnd"/>
      <w:r w:rsidRPr="00872812">
        <w:rPr>
          <w:rFonts w:ascii="Garamond" w:hAnsi="Garamond" w:cs="Arial"/>
        </w:rPr>
        <w:t xml:space="preserve"> through OSU Libraries: </w:t>
      </w:r>
    </w:p>
    <w:p w14:paraId="38D0C0C8" w14:textId="77777777" w:rsidR="00230589" w:rsidRPr="00872812" w:rsidRDefault="00230589" w:rsidP="00230589">
      <w:pPr>
        <w:pStyle w:val="BodyText"/>
        <w:spacing w:line="254" w:lineRule="auto"/>
        <w:ind w:left="111" w:right="138"/>
        <w:rPr>
          <w:rFonts w:ascii="Garamond" w:hAnsi="Garamond"/>
          <w:color w:val="000000" w:themeColor="text1"/>
        </w:rPr>
      </w:pPr>
      <w:r w:rsidRPr="00872812">
        <w:rPr>
          <w:rFonts w:ascii="Garamond" w:hAnsi="Garamond"/>
          <w:color w:val="000000" w:themeColor="text1"/>
        </w:rPr>
        <w:t xml:space="preserve">The Open Door: </w:t>
      </w:r>
      <w:hyperlink r:id="rId15" w:history="1">
        <w:r w:rsidRPr="00872812">
          <w:rPr>
            <w:rStyle w:val="Hyperlink"/>
            <w:rFonts w:ascii="Garamond" w:hAnsi="Garamond"/>
          </w:rPr>
          <w:t>https://library.ohio-state.edu/record=b8913301~S7</w:t>
        </w:r>
      </w:hyperlink>
      <w:r w:rsidRPr="00872812">
        <w:rPr>
          <w:rFonts w:ascii="Garamond" w:hAnsi="Garamond"/>
          <w:color w:val="000000" w:themeColor="text1"/>
        </w:rPr>
        <w:t xml:space="preserve"> </w:t>
      </w:r>
    </w:p>
    <w:p w14:paraId="3B808742" w14:textId="77777777" w:rsidR="00230589" w:rsidRPr="00872812" w:rsidRDefault="00230589" w:rsidP="00230589">
      <w:pPr>
        <w:pStyle w:val="BodyText"/>
        <w:spacing w:line="254" w:lineRule="auto"/>
        <w:ind w:left="111" w:right="138"/>
        <w:rPr>
          <w:rFonts w:ascii="Garamond" w:hAnsi="Garamond"/>
          <w:color w:val="000000" w:themeColor="text1"/>
        </w:rPr>
      </w:pPr>
      <w:r w:rsidRPr="00872812">
        <w:rPr>
          <w:rFonts w:ascii="Garamond" w:hAnsi="Garamond"/>
          <w:color w:val="000000" w:themeColor="text1"/>
        </w:rPr>
        <w:t xml:space="preserve">Celestial Bodies: </w:t>
      </w:r>
      <w:hyperlink r:id="rId16" w:history="1">
        <w:r w:rsidRPr="00872812">
          <w:rPr>
            <w:rStyle w:val="Hyperlink"/>
            <w:rFonts w:ascii="Garamond" w:hAnsi="Garamond"/>
          </w:rPr>
          <w:t>https://library.ohio-state.edu/record=b8940799~S7</w:t>
        </w:r>
      </w:hyperlink>
    </w:p>
    <w:p w14:paraId="4CD1B735" w14:textId="77777777" w:rsidR="00230589" w:rsidRPr="00872812" w:rsidRDefault="00230589" w:rsidP="00230589">
      <w:pPr>
        <w:pStyle w:val="BodyText"/>
        <w:spacing w:line="254" w:lineRule="auto"/>
        <w:ind w:right="138"/>
        <w:rPr>
          <w:rFonts w:ascii="Garamond" w:hAnsi="Garamond" w:cstheme="minorBidi"/>
          <w:color w:val="000000" w:themeColor="text1"/>
        </w:rPr>
      </w:pPr>
    </w:p>
    <w:p w14:paraId="246E49FE" w14:textId="77777777" w:rsidR="00230589" w:rsidRPr="00872812" w:rsidRDefault="00230589" w:rsidP="00230589">
      <w:pPr>
        <w:pStyle w:val="BodyText"/>
        <w:spacing w:line="254" w:lineRule="auto"/>
        <w:ind w:right="138"/>
        <w:rPr>
          <w:rFonts w:ascii="Garamond" w:hAnsi="Garamond" w:cstheme="minorBidi"/>
          <w:color w:val="000000" w:themeColor="text1"/>
        </w:rPr>
      </w:pPr>
      <w:r w:rsidRPr="00872812">
        <w:rPr>
          <w:rFonts w:ascii="Garamond" w:hAnsi="Garamond" w:cstheme="minorBidi"/>
          <w:color w:val="000000" w:themeColor="text1"/>
        </w:rPr>
        <w:t xml:space="preserve">All other reading and viewing materials will be made available on Carmen. </w:t>
      </w:r>
    </w:p>
    <w:p w14:paraId="361951AB" w14:textId="77777777" w:rsidR="00230589" w:rsidRPr="00872812" w:rsidRDefault="00230589" w:rsidP="00230589">
      <w:pPr>
        <w:pStyle w:val="BodyText"/>
        <w:spacing w:before="6"/>
        <w:rPr>
          <w:rFonts w:ascii="Garamond" w:hAnsi="Garamond" w:cstheme="minorBidi"/>
          <w:sz w:val="25"/>
        </w:rPr>
      </w:pPr>
    </w:p>
    <w:p w14:paraId="045ED009" w14:textId="77777777" w:rsidR="00230589" w:rsidRPr="00872812" w:rsidRDefault="00230589" w:rsidP="00230589">
      <w:pPr>
        <w:pStyle w:val="BodyText"/>
        <w:spacing w:before="6"/>
        <w:rPr>
          <w:rFonts w:ascii="Garamond" w:hAnsi="Garamond" w:cstheme="minorBidi"/>
          <w:sz w:val="25"/>
        </w:rPr>
      </w:pPr>
      <w:r w:rsidRPr="00872812">
        <w:rPr>
          <w:rFonts w:ascii="Garamond" w:hAnsi="Garamond" w:cstheme="minorBidi"/>
          <w:sz w:val="25"/>
        </w:rPr>
        <w:t xml:space="preserve">*Knowledge of Arabic is not a requirement for this course. However, for those of you who read Arabic and would like to consult the original texts, you will find PDFs of the Arabic originals on Canvas. </w:t>
      </w:r>
    </w:p>
    <w:p w14:paraId="445FA49D" w14:textId="77777777" w:rsidR="00230589" w:rsidRPr="00872812" w:rsidRDefault="00230589" w:rsidP="00230589">
      <w:pPr>
        <w:pStyle w:val="Heading2"/>
        <w:rPr>
          <w:rFonts w:ascii="Garamond" w:hAnsi="Garamond" w:cstheme="minorBidi"/>
        </w:rPr>
      </w:pPr>
    </w:p>
    <w:p w14:paraId="0402105D" w14:textId="77777777" w:rsidR="00230589" w:rsidRPr="00872812" w:rsidRDefault="00230589" w:rsidP="00230589">
      <w:pPr>
        <w:pStyle w:val="Heading2"/>
        <w:rPr>
          <w:rFonts w:ascii="Garamond" w:hAnsi="Garamond" w:cstheme="minorBidi"/>
        </w:rPr>
      </w:pPr>
      <w:r w:rsidRPr="00872812">
        <w:rPr>
          <w:rFonts w:ascii="Garamond" w:hAnsi="Garamond" w:cstheme="minorBidi"/>
        </w:rPr>
        <w:t xml:space="preserve">How your grade is calculated </w:t>
      </w:r>
    </w:p>
    <w:tbl>
      <w:tblPr>
        <w:tblStyle w:val="TableSimple"/>
        <w:tblpPr w:leftFromText="187" w:rightFromText="187" w:vertAnchor="text" w:horzAnchor="page" w:tblpX="1192" w:tblpY="61"/>
        <w:tblW w:w="4889" w:type="pct"/>
        <w:tblLook w:val="0420" w:firstRow="1" w:lastRow="0" w:firstColumn="0" w:lastColumn="0" w:noHBand="0" w:noVBand="1"/>
      </w:tblPr>
      <w:tblGrid>
        <w:gridCol w:w="4947"/>
        <w:gridCol w:w="4903"/>
      </w:tblGrid>
      <w:tr w:rsidR="00230589" w:rsidRPr="00872812" w14:paraId="1BBFC702" w14:textId="77777777" w:rsidTr="00F046F4">
        <w:trPr>
          <w:cnfStyle w:val="100000000000" w:firstRow="1" w:lastRow="0" w:firstColumn="0" w:lastColumn="0" w:oddVBand="0" w:evenVBand="0" w:oddHBand="0" w:evenHBand="0" w:firstRowFirstColumn="0" w:firstRowLastColumn="0" w:lastRowFirstColumn="0" w:lastRowLastColumn="0"/>
          <w:trHeight w:val="378"/>
        </w:trPr>
        <w:tc>
          <w:tcPr>
            <w:tcW w:w="4947" w:type="dxa"/>
            <w:shd w:val="clear" w:color="auto" w:fill="FFFFFF" w:themeFill="background1"/>
          </w:tcPr>
          <w:p w14:paraId="5E3A689F" w14:textId="77777777" w:rsidR="00230589" w:rsidRPr="00872812" w:rsidRDefault="00230589" w:rsidP="003E3492">
            <w:pPr>
              <w:pStyle w:val="TableHeading"/>
              <w:framePr w:hSpace="0" w:wrap="auto" w:vAnchor="margin" w:hAnchor="text" w:xAlign="left" w:yAlign="inline"/>
              <w:ind w:left="-108" w:firstLine="180"/>
              <w:rPr>
                <w:rFonts w:ascii="Garamond" w:hAnsi="Garamond"/>
                <w:color w:val="44546A" w:themeColor="text2"/>
              </w:rPr>
            </w:pPr>
            <w:r w:rsidRPr="00872812">
              <w:rPr>
                <w:rFonts w:ascii="Garamond" w:hAnsi="Garamond"/>
                <w:color w:val="44546A" w:themeColor="text2"/>
              </w:rPr>
              <w:t>Assignment category</w:t>
            </w:r>
          </w:p>
        </w:tc>
        <w:tc>
          <w:tcPr>
            <w:tcW w:w="4903" w:type="dxa"/>
            <w:shd w:val="clear" w:color="auto" w:fill="FFFFFF" w:themeFill="background1"/>
          </w:tcPr>
          <w:p w14:paraId="01CC7561" w14:textId="77777777" w:rsidR="00230589" w:rsidRPr="00872812" w:rsidRDefault="00230589" w:rsidP="003E3492">
            <w:pPr>
              <w:pStyle w:val="TableHeading"/>
              <w:framePr w:hSpace="0" w:wrap="auto" w:vAnchor="margin" w:hAnchor="text" w:xAlign="left" w:yAlign="inline"/>
              <w:rPr>
                <w:rFonts w:ascii="Garamond" w:hAnsi="Garamond"/>
                <w:color w:val="44546A" w:themeColor="text2"/>
              </w:rPr>
            </w:pPr>
            <w:r w:rsidRPr="00872812">
              <w:rPr>
                <w:rFonts w:ascii="Garamond" w:hAnsi="Garamond"/>
                <w:color w:val="44546A" w:themeColor="text2"/>
              </w:rPr>
              <w:t>Percentage</w:t>
            </w:r>
          </w:p>
        </w:tc>
      </w:tr>
      <w:tr w:rsidR="00230589" w:rsidRPr="00872812" w14:paraId="3B61399D" w14:textId="77777777" w:rsidTr="00F046F4">
        <w:trPr>
          <w:trHeight w:val="524"/>
        </w:trPr>
        <w:tc>
          <w:tcPr>
            <w:tcW w:w="4947" w:type="dxa"/>
          </w:tcPr>
          <w:p w14:paraId="2742571F"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bCs w:val="0"/>
              </w:rPr>
            </w:pPr>
            <w:r w:rsidRPr="00872812">
              <w:rPr>
                <w:rFonts w:ascii="Garamond" w:hAnsi="Garamond" w:cs="Arial"/>
                <w:bCs w:val="0"/>
              </w:rPr>
              <w:t xml:space="preserve">Class participation  </w:t>
            </w:r>
          </w:p>
        </w:tc>
        <w:tc>
          <w:tcPr>
            <w:tcW w:w="4903" w:type="dxa"/>
          </w:tcPr>
          <w:p w14:paraId="3714FE01"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rPr>
            </w:pPr>
            <w:r w:rsidRPr="00872812">
              <w:rPr>
                <w:rFonts w:ascii="Garamond" w:hAnsi="Garamond" w:cs="Arial"/>
              </w:rPr>
              <w:t>15</w:t>
            </w:r>
          </w:p>
        </w:tc>
      </w:tr>
      <w:tr w:rsidR="00230589" w:rsidRPr="00872812" w14:paraId="20B3988E" w14:textId="77777777" w:rsidTr="00F046F4">
        <w:trPr>
          <w:trHeight w:val="504"/>
        </w:trPr>
        <w:tc>
          <w:tcPr>
            <w:tcW w:w="4947" w:type="dxa"/>
          </w:tcPr>
          <w:p w14:paraId="1BEC204B"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bCs w:val="0"/>
              </w:rPr>
            </w:pPr>
            <w:r w:rsidRPr="00872812">
              <w:rPr>
                <w:rFonts w:ascii="Garamond" w:hAnsi="Garamond" w:cs="Arial"/>
              </w:rPr>
              <w:t>Weekly Assignments</w:t>
            </w:r>
          </w:p>
        </w:tc>
        <w:tc>
          <w:tcPr>
            <w:tcW w:w="4903" w:type="dxa"/>
          </w:tcPr>
          <w:p w14:paraId="4C9F9212"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rPr>
            </w:pPr>
            <w:r w:rsidRPr="00872812">
              <w:rPr>
                <w:rFonts w:ascii="Garamond" w:hAnsi="Garamond" w:cs="Arial"/>
              </w:rPr>
              <w:t>15</w:t>
            </w:r>
          </w:p>
        </w:tc>
      </w:tr>
      <w:tr w:rsidR="00230589" w:rsidRPr="00872812" w14:paraId="24C30960" w14:textId="77777777" w:rsidTr="00F046F4">
        <w:trPr>
          <w:trHeight w:val="579"/>
        </w:trPr>
        <w:tc>
          <w:tcPr>
            <w:tcW w:w="4947" w:type="dxa"/>
          </w:tcPr>
          <w:p w14:paraId="24F03529" w14:textId="77777777" w:rsidR="00230589" w:rsidRPr="00872812" w:rsidRDefault="00230589" w:rsidP="003E3492">
            <w:pPr>
              <w:spacing w:before="1"/>
              <w:rPr>
                <w:rFonts w:ascii="Garamond" w:hAnsi="Garamond" w:cs="Arial"/>
              </w:rPr>
            </w:pPr>
            <w:r w:rsidRPr="00872812">
              <w:rPr>
                <w:rFonts w:ascii="Garamond" w:hAnsi="Garamond" w:cs="Arial"/>
                <w:bCs/>
              </w:rPr>
              <w:t>Scaffolded Research and Writing Assignments (4x10%)</w:t>
            </w:r>
          </w:p>
        </w:tc>
        <w:tc>
          <w:tcPr>
            <w:tcW w:w="4903" w:type="dxa"/>
          </w:tcPr>
          <w:p w14:paraId="2E343ADD"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rPr>
            </w:pPr>
            <w:r w:rsidRPr="00872812">
              <w:rPr>
                <w:rFonts w:ascii="Garamond" w:hAnsi="Garamond" w:cs="Arial"/>
              </w:rPr>
              <w:t>40</w:t>
            </w:r>
          </w:p>
        </w:tc>
      </w:tr>
      <w:tr w:rsidR="00EC19ED" w:rsidRPr="00872812" w14:paraId="6D67363A" w14:textId="77777777" w:rsidTr="00F046F4">
        <w:trPr>
          <w:trHeight w:val="579"/>
        </w:trPr>
        <w:tc>
          <w:tcPr>
            <w:tcW w:w="4947" w:type="dxa"/>
          </w:tcPr>
          <w:p w14:paraId="3021C7DA" w14:textId="6A4F38F2" w:rsidR="00EC19ED" w:rsidRPr="00872812" w:rsidRDefault="00EC19ED" w:rsidP="003E3492">
            <w:pPr>
              <w:spacing w:before="1"/>
              <w:rPr>
                <w:rFonts w:ascii="Garamond" w:hAnsi="Garamond" w:cs="Arial"/>
                <w:bCs/>
              </w:rPr>
            </w:pPr>
            <w:r>
              <w:rPr>
                <w:rFonts w:ascii="Garamond" w:hAnsi="Garamond" w:cs="Arial"/>
                <w:bCs/>
              </w:rPr>
              <w:t>Final project proposal</w:t>
            </w:r>
          </w:p>
        </w:tc>
        <w:tc>
          <w:tcPr>
            <w:tcW w:w="4903" w:type="dxa"/>
          </w:tcPr>
          <w:p w14:paraId="1AFCC03A" w14:textId="3ED34652" w:rsidR="00EC19ED" w:rsidRPr="00872812" w:rsidRDefault="00EC19ED" w:rsidP="003E3492">
            <w:pPr>
              <w:pStyle w:val="TableText"/>
              <w:framePr w:hSpace="0" w:wrap="auto" w:vAnchor="margin" w:hAnchor="text" w:xAlign="left" w:yAlign="inline"/>
              <w:spacing w:before="120" w:after="120"/>
              <w:ind w:right="-23"/>
              <w:rPr>
                <w:rFonts w:ascii="Garamond" w:hAnsi="Garamond" w:cs="Arial"/>
              </w:rPr>
            </w:pPr>
            <w:r>
              <w:rPr>
                <w:rFonts w:ascii="Garamond" w:hAnsi="Garamond" w:cs="Arial"/>
              </w:rPr>
              <w:t>5</w:t>
            </w:r>
          </w:p>
        </w:tc>
      </w:tr>
      <w:tr w:rsidR="00230589" w:rsidRPr="00872812" w14:paraId="254A4C33" w14:textId="77777777" w:rsidTr="00F046F4">
        <w:trPr>
          <w:trHeight w:val="524"/>
        </w:trPr>
        <w:tc>
          <w:tcPr>
            <w:tcW w:w="4947" w:type="dxa"/>
          </w:tcPr>
          <w:p w14:paraId="694B8097" w14:textId="6D273277" w:rsidR="00230589" w:rsidRPr="00872812" w:rsidRDefault="00230589" w:rsidP="003E3492">
            <w:pPr>
              <w:spacing w:before="227"/>
              <w:rPr>
                <w:rFonts w:ascii="Garamond" w:hAnsi="Garamond" w:cs="Arial"/>
              </w:rPr>
            </w:pPr>
            <w:r w:rsidRPr="00872812">
              <w:rPr>
                <w:rFonts w:ascii="Garamond" w:hAnsi="Garamond" w:cs="Arial"/>
              </w:rPr>
              <w:lastRenderedPageBreak/>
              <w:t>Final project (Short Research Paper or Creative Project) 30%</w:t>
            </w:r>
          </w:p>
        </w:tc>
        <w:tc>
          <w:tcPr>
            <w:tcW w:w="4903" w:type="dxa"/>
          </w:tcPr>
          <w:p w14:paraId="1090FD18" w14:textId="34931B7C" w:rsidR="00230589" w:rsidRPr="00872812" w:rsidRDefault="00EC19ED" w:rsidP="003E3492">
            <w:pPr>
              <w:pStyle w:val="TableText"/>
              <w:framePr w:hSpace="0" w:wrap="auto" w:vAnchor="margin" w:hAnchor="text" w:xAlign="left" w:yAlign="inline"/>
              <w:spacing w:before="120" w:after="120"/>
              <w:ind w:right="-23"/>
              <w:rPr>
                <w:rFonts w:ascii="Garamond" w:hAnsi="Garamond" w:cs="Arial"/>
              </w:rPr>
            </w:pPr>
            <w:r>
              <w:rPr>
                <w:rFonts w:ascii="Garamond" w:hAnsi="Garamond" w:cs="Arial"/>
              </w:rPr>
              <w:t>25</w:t>
            </w:r>
          </w:p>
        </w:tc>
      </w:tr>
      <w:tr w:rsidR="00230589" w:rsidRPr="00872812" w14:paraId="21B3CE73" w14:textId="77777777" w:rsidTr="00F046F4">
        <w:trPr>
          <w:trHeight w:val="524"/>
        </w:trPr>
        <w:tc>
          <w:tcPr>
            <w:tcW w:w="4947" w:type="dxa"/>
          </w:tcPr>
          <w:p w14:paraId="6EDB0EF8"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rPr>
            </w:pPr>
            <w:r w:rsidRPr="00872812">
              <w:rPr>
                <w:rFonts w:ascii="Garamond" w:hAnsi="Garamond" w:cs="Arial"/>
              </w:rPr>
              <w:t>Total</w:t>
            </w:r>
          </w:p>
        </w:tc>
        <w:tc>
          <w:tcPr>
            <w:tcW w:w="4903" w:type="dxa"/>
          </w:tcPr>
          <w:p w14:paraId="64DA31C2" w14:textId="77777777" w:rsidR="00230589" w:rsidRPr="00872812" w:rsidRDefault="00230589" w:rsidP="003E3492">
            <w:pPr>
              <w:pStyle w:val="TableText"/>
              <w:framePr w:hSpace="0" w:wrap="auto" w:vAnchor="margin" w:hAnchor="text" w:xAlign="left" w:yAlign="inline"/>
              <w:spacing w:before="120" w:after="120"/>
              <w:ind w:right="-23"/>
              <w:rPr>
                <w:rFonts w:ascii="Garamond" w:hAnsi="Garamond" w:cs="Arial"/>
                <w:b/>
              </w:rPr>
            </w:pPr>
            <w:r w:rsidRPr="00872812">
              <w:rPr>
                <w:rFonts w:ascii="Garamond" w:hAnsi="Garamond" w:cs="Arial"/>
                <w:b/>
              </w:rPr>
              <w:t>100</w:t>
            </w:r>
          </w:p>
        </w:tc>
      </w:tr>
    </w:tbl>
    <w:p w14:paraId="0A03C5A2" w14:textId="77777777" w:rsidR="00230589" w:rsidRPr="00872812" w:rsidRDefault="00230589" w:rsidP="00230589">
      <w:pPr>
        <w:rPr>
          <w:rFonts w:ascii="Garamond" w:hAnsi="Garamond"/>
          <w:i/>
        </w:rPr>
      </w:pPr>
      <w:r w:rsidRPr="00872812">
        <w:rPr>
          <w:rFonts w:ascii="Garamond" w:hAnsi="Garamond"/>
          <w:i/>
        </w:rPr>
        <w:t>See course schedule below for due dates.</w:t>
      </w:r>
    </w:p>
    <w:p w14:paraId="4DC17FA3" w14:textId="77777777" w:rsidR="00230589" w:rsidRPr="00872812" w:rsidRDefault="00230589" w:rsidP="00230589">
      <w:pPr>
        <w:pStyle w:val="Heading2"/>
        <w:rPr>
          <w:rFonts w:ascii="Garamond" w:hAnsi="Garamond" w:cstheme="minorBidi"/>
        </w:rPr>
      </w:pPr>
      <w:r w:rsidRPr="00872812">
        <w:rPr>
          <w:rFonts w:ascii="Garamond" w:hAnsi="Garamond" w:cstheme="minorBidi"/>
        </w:rPr>
        <w:t>Descriptions of major course assignments</w:t>
      </w:r>
    </w:p>
    <w:p w14:paraId="2B6B6EE3" w14:textId="353757B4" w:rsidR="00230589" w:rsidRDefault="00F046F4" w:rsidP="008A361E">
      <w:pPr>
        <w:rPr>
          <w:rFonts w:ascii="Garamond" w:hAnsi="Garamond"/>
          <w:w w:val="95"/>
        </w:rPr>
      </w:pPr>
      <w:r>
        <w:rPr>
          <w:rFonts w:ascii="Garamond" w:hAnsi="Garamond"/>
          <w:b/>
          <w:bCs/>
        </w:rPr>
        <w:t>Participation</w:t>
      </w:r>
      <w:r w:rsidR="008A361E">
        <w:rPr>
          <w:rFonts w:ascii="Garamond" w:hAnsi="Garamond"/>
        </w:rPr>
        <w:t xml:space="preserve"> (15%)</w:t>
      </w:r>
      <w:r w:rsidR="00230589" w:rsidRPr="00872812">
        <w:rPr>
          <w:rFonts w:ascii="Garamond" w:hAnsi="Garamond"/>
        </w:rPr>
        <w:t xml:space="preserve"> </w:t>
      </w:r>
      <w:r w:rsidR="001C06A2">
        <w:rPr>
          <w:rFonts w:ascii="Garamond" w:hAnsi="Garamond"/>
        </w:rPr>
        <w:t>Participation is an important component of the learning process. It helps you activate your knowledge and process course materials and discussions.  Participation may mean different things to different learners. In this course, participation includes</w:t>
      </w:r>
      <w:r w:rsidR="008A361E">
        <w:rPr>
          <w:rFonts w:ascii="Garamond" w:hAnsi="Garamond"/>
        </w:rPr>
        <w:t xml:space="preserve"> contributing to group discussions, listening and responding to the instructor and peers, speaking in class discussions, and reflecting on ideas through in-class writing assignments.  </w:t>
      </w:r>
    </w:p>
    <w:p w14:paraId="64E29CB6" w14:textId="47F4259A" w:rsidR="00230589" w:rsidRPr="00872812" w:rsidRDefault="008A361E" w:rsidP="008A361E">
      <w:pPr>
        <w:rPr>
          <w:rFonts w:ascii="Garamond" w:hAnsi="Garamond"/>
        </w:rPr>
      </w:pPr>
      <w:r>
        <w:rPr>
          <w:rFonts w:ascii="Garamond" w:hAnsi="Garamond"/>
          <w:w w:val="95"/>
        </w:rPr>
        <w:t xml:space="preserve">Regular attendance is essential for your success in this course and for building a consistent learning community. After three absences your final grade will be lowered by 3%. Please speak to the instructor if you are in an extended situation that prevents you from attending class. Please stay home if you are feeling ill and communicate with the instructor on how you can catch up! </w:t>
      </w:r>
    </w:p>
    <w:p w14:paraId="64A2DC5D" w14:textId="77777777" w:rsidR="00230589" w:rsidRPr="00872812" w:rsidRDefault="00230589" w:rsidP="00230589">
      <w:pPr>
        <w:rPr>
          <w:rFonts w:ascii="Garamond" w:hAnsi="Garamond"/>
        </w:rPr>
      </w:pPr>
      <w:r w:rsidRPr="00872812">
        <w:rPr>
          <w:rFonts w:ascii="Garamond" w:hAnsi="Garamond"/>
          <w:b/>
          <w:bCs/>
        </w:rPr>
        <w:t>Academic integrity and collaboration</w:t>
      </w:r>
      <w:r w:rsidRPr="00872812">
        <w:rPr>
          <w:rFonts w:ascii="Garamond" w:hAnsi="Garamond"/>
        </w:rPr>
        <w:t xml:space="preserve">: You are encouraged to collaborate with your peers during our synchronous Zoom discussions. </w:t>
      </w:r>
    </w:p>
    <w:p w14:paraId="5542274B" w14:textId="1558D9D5" w:rsidR="00230589" w:rsidRPr="008A361E" w:rsidRDefault="00230589" w:rsidP="008A361E">
      <w:pPr>
        <w:pStyle w:val="Heading3"/>
        <w:rPr>
          <w:rFonts w:ascii="Garamond" w:hAnsi="Garamond" w:cstheme="minorBidi"/>
          <w:color w:val="000000" w:themeColor="text1"/>
          <w:sz w:val="24"/>
          <w:szCs w:val="24"/>
        </w:rPr>
      </w:pPr>
      <w:r w:rsidRPr="008A361E">
        <w:rPr>
          <w:rFonts w:ascii="Garamond" w:hAnsi="Garamond" w:cstheme="minorBidi"/>
          <w:color w:val="000000" w:themeColor="text1"/>
          <w:sz w:val="24"/>
          <w:szCs w:val="24"/>
        </w:rPr>
        <w:t xml:space="preserve">Weekly Assignments </w:t>
      </w:r>
      <w:r w:rsidR="00E85414" w:rsidRPr="00BB668B">
        <w:rPr>
          <w:rFonts w:ascii="Garamond" w:hAnsi="Garamond" w:cstheme="minorBidi"/>
          <w:b w:val="0"/>
          <w:bCs/>
          <w:color w:val="000000" w:themeColor="text1"/>
          <w:sz w:val="24"/>
          <w:szCs w:val="24"/>
        </w:rPr>
        <w:t>(</w:t>
      </w:r>
      <w:r w:rsidRPr="00BB668B">
        <w:rPr>
          <w:rFonts w:ascii="Garamond" w:hAnsi="Garamond" w:cstheme="minorBidi"/>
          <w:b w:val="0"/>
          <w:bCs/>
          <w:color w:val="000000" w:themeColor="text1"/>
          <w:sz w:val="24"/>
          <w:szCs w:val="24"/>
        </w:rPr>
        <w:t>15%</w:t>
      </w:r>
      <w:r w:rsidR="00E85414" w:rsidRPr="00BB668B">
        <w:rPr>
          <w:rFonts w:ascii="Garamond" w:hAnsi="Garamond" w:cstheme="minorBidi"/>
          <w:b w:val="0"/>
          <w:bCs/>
          <w:color w:val="000000" w:themeColor="text1"/>
          <w:sz w:val="24"/>
          <w:szCs w:val="24"/>
        </w:rPr>
        <w:t>)</w:t>
      </w:r>
      <w:r w:rsidRPr="00BB668B">
        <w:rPr>
          <w:rFonts w:ascii="Garamond" w:hAnsi="Garamond"/>
          <w:b w:val="0"/>
          <w:bCs/>
          <w:color w:val="000000" w:themeColor="text1"/>
          <w:sz w:val="24"/>
          <w:szCs w:val="24"/>
        </w:rPr>
        <w:t xml:space="preserve"> </w:t>
      </w:r>
      <w:r w:rsidR="008A361E" w:rsidRPr="00BB668B">
        <w:rPr>
          <w:rFonts w:ascii="Garamond" w:hAnsi="Garamond"/>
          <w:b w:val="0"/>
          <w:bCs/>
          <w:color w:val="000000" w:themeColor="text1"/>
          <w:sz w:val="24"/>
          <w:szCs w:val="24"/>
        </w:rPr>
        <w:t>Most</w:t>
      </w:r>
      <w:r w:rsidRPr="00BB668B">
        <w:rPr>
          <w:rFonts w:ascii="Garamond" w:hAnsi="Garamond"/>
          <w:b w:val="0"/>
          <w:bCs/>
          <w:color w:val="000000" w:themeColor="text1"/>
          <w:sz w:val="24"/>
          <w:szCs w:val="24"/>
        </w:rPr>
        <w:t xml:space="preserve"> week</w:t>
      </w:r>
      <w:r w:rsidR="008A361E" w:rsidRPr="00BB668B">
        <w:rPr>
          <w:rFonts w:ascii="Garamond" w:hAnsi="Garamond"/>
          <w:b w:val="0"/>
          <w:bCs/>
          <w:color w:val="000000" w:themeColor="text1"/>
          <w:sz w:val="24"/>
          <w:szCs w:val="24"/>
        </w:rPr>
        <w:t>s</w:t>
      </w:r>
      <w:r w:rsidRPr="00BB668B">
        <w:rPr>
          <w:rFonts w:ascii="Garamond" w:hAnsi="Garamond"/>
          <w:b w:val="0"/>
          <w:bCs/>
          <w:color w:val="000000" w:themeColor="text1"/>
          <w:sz w:val="24"/>
          <w:szCs w:val="24"/>
        </w:rPr>
        <w:t>, students will complete an assignment that engages course materials in different ways. We will use a variety of formats, for example, participation in discussion board, short written reflections on readings, formulating questions, taking quizzes, and creative work. In some cases, students will complete weekly assignments in designated small groups.</w:t>
      </w:r>
      <w:r w:rsidRPr="00BB668B">
        <w:rPr>
          <w:rFonts w:ascii="Garamond" w:hAnsi="Garamond"/>
          <w:color w:val="000000" w:themeColor="text1"/>
        </w:rPr>
        <w:t xml:space="preserve"> </w:t>
      </w:r>
    </w:p>
    <w:p w14:paraId="65EA3BCA" w14:textId="77777777" w:rsidR="00230589" w:rsidRPr="00872812" w:rsidRDefault="00230589" w:rsidP="00230589">
      <w:pPr>
        <w:rPr>
          <w:rFonts w:ascii="Garamond" w:hAnsi="Garamond"/>
        </w:rPr>
      </w:pPr>
      <w:r w:rsidRPr="00872812">
        <w:rPr>
          <w:rFonts w:ascii="Garamond" w:hAnsi="Garamond"/>
          <w:b/>
          <w:bCs/>
        </w:rPr>
        <w:t>Academic integrity and collaboration</w:t>
      </w:r>
      <w:r w:rsidRPr="00872812">
        <w:rPr>
          <w:rFonts w:ascii="Garamond" w:hAnsi="Garamond"/>
        </w:rPr>
        <w:t xml:space="preserve">: For the group assignments, students are required to collaborate. In some cases (such as quizzes) students will only submit their own work. </w:t>
      </w:r>
    </w:p>
    <w:p w14:paraId="27975D63" w14:textId="497DFD76" w:rsidR="00E85414" w:rsidRPr="003F5CDC" w:rsidRDefault="00230589" w:rsidP="003F5CDC">
      <w:pPr>
        <w:pStyle w:val="Heading3"/>
        <w:rPr>
          <w:rFonts w:ascii="Garamond" w:hAnsi="Garamond" w:cs="Arial"/>
          <w:b w:val="0"/>
          <w:bCs/>
          <w:color w:val="000000" w:themeColor="text1"/>
          <w:sz w:val="24"/>
          <w:szCs w:val="24"/>
        </w:rPr>
      </w:pPr>
      <w:r w:rsidRPr="003F5CDC">
        <w:rPr>
          <w:rFonts w:ascii="Garamond" w:hAnsi="Garamond" w:cs="Arial"/>
          <w:color w:val="000000" w:themeColor="text1"/>
          <w:sz w:val="24"/>
          <w:szCs w:val="24"/>
        </w:rPr>
        <w:t>Scaffolded Research and Writing Assignment</w:t>
      </w:r>
      <w:r w:rsidRPr="003F5CDC">
        <w:rPr>
          <w:rFonts w:ascii="Garamond" w:hAnsi="Garamond" w:cs="Arial"/>
          <w:b w:val="0"/>
          <w:bCs/>
          <w:color w:val="000000" w:themeColor="text1"/>
        </w:rPr>
        <w:t xml:space="preserve"> </w:t>
      </w:r>
      <w:r w:rsidR="00E85414" w:rsidRPr="003F5CDC">
        <w:rPr>
          <w:rFonts w:ascii="Garamond" w:hAnsi="Garamond" w:cs="Arial"/>
          <w:b w:val="0"/>
          <w:bCs/>
          <w:color w:val="000000" w:themeColor="text1"/>
        </w:rPr>
        <w:t>(</w:t>
      </w:r>
      <w:r w:rsidRPr="003F5CDC">
        <w:rPr>
          <w:rFonts w:ascii="Garamond" w:hAnsi="Garamond" w:cs="Arial"/>
          <w:b w:val="0"/>
          <w:bCs/>
          <w:color w:val="000000" w:themeColor="text1"/>
        </w:rPr>
        <w:t>40%</w:t>
      </w:r>
      <w:r w:rsidR="00E85414" w:rsidRPr="003F5CDC">
        <w:rPr>
          <w:rFonts w:ascii="Garamond" w:hAnsi="Garamond" w:cs="Arial"/>
          <w:b w:val="0"/>
          <w:bCs/>
          <w:color w:val="000000" w:themeColor="text1"/>
        </w:rPr>
        <w:t>)</w:t>
      </w:r>
      <w:r w:rsidR="003F5CDC" w:rsidRPr="003F5CDC">
        <w:rPr>
          <w:rFonts w:ascii="Garamond" w:hAnsi="Garamond" w:cs="Arial"/>
          <w:b w:val="0"/>
          <w:bCs/>
          <w:color w:val="000000" w:themeColor="text1"/>
        </w:rPr>
        <w:t xml:space="preserve"> </w:t>
      </w:r>
      <w:r w:rsidR="00BB668B" w:rsidRPr="003F5CDC">
        <w:rPr>
          <w:rFonts w:ascii="Garamond" w:hAnsi="Garamond"/>
          <w:b w:val="0"/>
          <w:bCs/>
          <w:color w:val="000000" w:themeColor="text1"/>
          <w:sz w:val="24"/>
          <w:szCs w:val="24"/>
        </w:rPr>
        <w:t xml:space="preserve">Four short </w:t>
      </w:r>
      <w:r w:rsidR="003F5CDC" w:rsidRPr="003F5CDC">
        <w:rPr>
          <w:rFonts w:ascii="Garamond" w:hAnsi="Garamond"/>
          <w:b w:val="0"/>
          <w:bCs/>
          <w:color w:val="000000" w:themeColor="text1"/>
          <w:sz w:val="24"/>
          <w:szCs w:val="24"/>
        </w:rPr>
        <w:t xml:space="preserve">(2-page) </w:t>
      </w:r>
      <w:r w:rsidR="00BB668B" w:rsidRPr="003F5CDC">
        <w:rPr>
          <w:rFonts w:ascii="Garamond" w:hAnsi="Garamond"/>
          <w:b w:val="0"/>
          <w:bCs/>
          <w:color w:val="000000" w:themeColor="text1"/>
          <w:sz w:val="24"/>
          <w:szCs w:val="24"/>
        </w:rPr>
        <w:t>writing assignment will each focus on a particular writing and research skill</w:t>
      </w:r>
      <w:r w:rsidR="003F5CDC" w:rsidRPr="003F5CDC">
        <w:rPr>
          <w:rFonts w:ascii="Garamond" w:hAnsi="Garamond"/>
          <w:b w:val="0"/>
          <w:bCs/>
          <w:color w:val="000000" w:themeColor="text1"/>
          <w:sz w:val="24"/>
          <w:szCs w:val="24"/>
        </w:rPr>
        <w:t xml:space="preserve"> including using textual evidence, engaging with secondary sources, creative writing, and analyzing character and narrative structure. Each writing assignment focuses on the content of a particular novel and section of the course. These assignments aim to deepen your engagement with course materials and prepare you for the final project. </w:t>
      </w:r>
    </w:p>
    <w:p w14:paraId="462471AA" w14:textId="3815891E" w:rsidR="00230589" w:rsidRPr="00872812" w:rsidRDefault="00230589" w:rsidP="007F2031">
      <w:pPr>
        <w:ind w:left="720"/>
        <w:rPr>
          <w:rFonts w:ascii="Garamond" w:hAnsi="Garamond" w:cs="Arial"/>
        </w:rPr>
      </w:pPr>
      <w:r w:rsidRPr="007F2031">
        <w:rPr>
          <w:rFonts w:ascii="Garamond" w:hAnsi="Garamond" w:cs="Arial"/>
          <w:b/>
          <w:bCs/>
        </w:rPr>
        <w:t>Textual evidence</w:t>
      </w:r>
      <w:r w:rsidRPr="00872812">
        <w:rPr>
          <w:rFonts w:ascii="Garamond" w:hAnsi="Garamond" w:cs="Arial"/>
        </w:rPr>
        <w:t xml:space="preserve"> (10 %) In this assignment you will use textual evidence (cite, paraphrase) from </w:t>
      </w:r>
      <w:r w:rsidRPr="00872812">
        <w:rPr>
          <w:rFonts w:ascii="Garamond" w:hAnsi="Garamond" w:cs="Arial"/>
          <w:i/>
        </w:rPr>
        <w:t xml:space="preserve">The Open Door </w:t>
      </w:r>
      <w:r w:rsidRPr="00872812">
        <w:rPr>
          <w:rFonts w:ascii="Garamond" w:hAnsi="Garamond" w:cs="Arial"/>
        </w:rPr>
        <w:t>to support a</w:t>
      </w:r>
      <w:r w:rsidR="00A97578">
        <w:rPr>
          <w:rFonts w:ascii="Garamond" w:hAnsi="Garamond" w:cs="Arial"/>
        </w:rPr>
        <w:t xml:space="preserve"> thesis about how the book engages with concepts of justice in the early postcolonial periods</w:t>
      </w:r>
      <w:r w:rsidRPr="00872812">
        <w:rPr>
          <w:rFonts w:ascii="Garamond" w:hAnsi="Garamond" w:cs="Arial"/>
        </w:rPr>
        <w:t>.</w:t>
      </w:r>
    </w:p>
    <w:p w14:paraId="7E5152D5" w14:textId="199B238F" w:rsidR="00A97578" w:rsidRPr="00872812" w:rsidRDefault="00A97578" w:rsidP="00A97578">
      <w:pPr>
        <w:ind w:left="720"/>
        <w:rPr>
          <w:rFonts w:ascii="Garamond" w:hAnsi="Garamond" w:cs="Arial"/>
        </w:rPr>
      </w:pPr>
      <w:r w:rsidRPr="007F2031">
        <w:rPr>
          <w:rFonts w:ascii="Garamond" w:hAnsi="Garamond" w:cs="Arial"/>
          <w:b/>
          <w:bCs/>
        </w:rPr>
        <w:lastRenderedPageBreak/>
        <w:t>Creative writing</w:t>
      </w:r>
      <w:r w:rsidRPr="00872812">
        <w:rPr>
          <w:rFonts w:ascii="Garamond" w:hAnsi="Garamond" w:cs="Arial"/>
        </w:rPr>
        <w:t xml:space="preserve"> (10 %). In this assignment you will write a creative, fictional, personal, and / or experimental text</w:t>
      </w:r>
      <w:r>
        <w:rPr>
          <w:rFonts w:ascii="Garamond" w:hAnsi="Garamond" w:cs="Arial"/>
        </w:rPr>
        <w:t xml:space="preserve"> inspired by </w:t>
      </w:r>
      <w:r w:rsidRPr="00A97578">
        <w:rPr>
          <w:rFonts w:ascii="Garamond" w:hAnsi="Garamond" w:cs="Arial"/>
          <w:i/>
          <w:iCs/>
        </w:rPr>
        <w:t>The Stone of Laughter</w:t>
      </w:r>
      <w:r w:rsidR="007565A6">
        <w:rPr>
          <w:rFonts w:ascii="Garamond" w:hAnsi="Garamond" w:cs="Arial"/>
        </w:rPr>
        <w:t xml:space="preserve"> and the novel’s exploration of difference in the context of a nation at war. </w:t>
      </w:r>
    </w:p>
    <w:p w14:paraId="264348EC" w14:textId="77777777" w:rsidR="00A97578" w:rsidRDefault="00A97578" w:rsidP="007F2031">
      <w:pPr>
        <w:ind w:left="720"/>
        <w:rPr>
          <w:rFonts w:ascii="Garamond" w:hAnsi="Garamond" w:cs="Arial"/>
          <w:b/>
          <w:bCs/>
        </w:rPr>
      </w:pPr>
    </w:p>
    <w:p w14:paraId="7F29573A" w14:textId="50E98A36" w:rsidR="00230589" w:rsidRPr="00872812" w:rsidRDefault="00230589" w:rsidP="007F2031">
      <w:pPr>
        <w:ind w:left="720"/>
        <w:rPr>
          <w:rFonts w:ascii="Garamond" w:hAnsi="Garamond" w:cs="Arial"/>
        </w:rPr>
      </w:pPr>
      <w:r w:rsidRPr="007F2031">
        <w:rPr>
          <w:rFonts w:ascii="Garamond" w:hAnsi="Garamond" w:cs="Arial"/>
          <w:b/>
          <w:bCs/>
        </w:rPr>
        <w:t>Scholarship as conversation</w:t>
      </w:r>
      <w:r w:rsidRPr="00872812">
        <w:rPr>
          <w:rFonts w:ascii="Garamond" w:hAnsi="Garamond" w:cs="Arial"/>
        </w:rPr>
        <w:t xml:space="preserve"> (10</w:t>
      </w:r>
      <w:proofErr w:type="gramStart"/>
      <w:r w:rsidRPr="00872812">
        <w:rPr>
          <w:rFonts w:ascii="Garamond" w:hAnsi="Garamond" w:cs="Arial"/>
        </w:rPr>
        <w:t>% )</w:t>
      </w:r>
      <w:proofErr w:type="gramEnd"/>
      <w:r w:rsidRPr="00872812">
        <w:rPr>
          <w:rFonts w:ascii="Garamond" w:hAnsi="Garamond" w:cs="Arial"/>
        </w:rPr>
        <w:t xml:space="preserve"> In this assignment you will </w:t>
      </w:r>
      <w:r w:rsidR="007565A6">
        <w:rPr>
          <w:rFonts w:ascii="Garamond" w:hAnsi="Garamond" w:cs="Arial"/>
        </w:rPr>
        <w:t xml:space="preserve">engage with a secondary source </w:t>
      </w:r>
      <w:r w:rsidR="00DB3AED">
        <w:rPr>
          <w:rFonts w:ascii="Garamond" w:hAnsi="Garamond" w:cs="Arial"/>
        </w:rPr>
        <w:t xml:space="preserve">(documentary, article, or chapter discussed in class) to analyze the novel </w:t>
      </w:r>
      <w:r w:rsidR="00DB3AED" w:rsidRPr="00DB3AED">
        <w:rPr>
          <w:rFonts w:ascii="Garamond" w:hAnsi="Garamond" w:cs="Arial"/>
          <w:i/>
          <w:iCs/>
        </w:rPr>
        <w:t>Minor Detail</w:t>
      </w:r>
      <w:r w:rsidR="00DB3AED">
        <w:rPr>
          <w:rFonts w:ascii="Garamond" w:hAnsi="Garamond" w:cs="Arial"/>
        </w:rPr>
        <w:t xml:space="preserve">. </w:t>
      </w:r>
    </w:p>
    <w:p w14:paraId="7067A5BE" w14:textId="5DC642AA" w:rsidR="00230589" w:rsidRPr="00872812" w:rsidRDefault="00DB3AED" w:rsidP="007F2031">
      <w:pPr>
        <w:ind w:left="720"/>
        <w:rPr>
          <w:rFonts w:ascii="Garamond" w:hAnsi="Garamond" w:cs="Arial"/>
        </w:rPr>
      </w:pPr>
      <w:r>
        <w:rPr>
          <w:rFonts w:ascii="Garamond" w:hAnsi="Garamond" w:cs="Arial"/>
          <w:b/>
          <w:bCs/>
        </w:rPr>
        <w:t>Presentation on racial justice initiatives in the Middle East</w:t>
      </w:r>
      <w:r w:rsidR="00230589" w:rsidRPr="00872812">
        <w:rPr>
          <w:rFonts w:ascii="Garamond" w:hAnsi="Garamond" w:cs="Arial"/>
        </w:rPr>
        <w:t xml:space="preserve"> (10%) In this </w:t>
      </w:r>
      <w:r>
        <w:rPr>
          <w:rFonts w:ascii="Garamond" w:hAnsi="Garamond" w:cs="Arial"/>
        </w:rPr>
        <w:t xml:space="preserve">group </w:t>
      </w:r>
      <w:r w:rsidR="00230589" w:rsidRPr="00872812">
        <w:rPr>
          <w:rFonts w:ascii="Garamond" w:hAnsi="Garamond" w:cs="Arial"/>
        </w:rPr>
        <w:t xml:space="preserve">assignment, </w:t>
      </w:r>
      <w:r>
        <w:rPr>
          <w:rFonts w:ascii="Garamond" w:hAnsi="Garamond" w:cs="Arial"/>
        </w:rPr>
        <w:t>you</w:t>
      </w:r>
      <w:r w:rsidR="0083178B">
        <w:rPr>
          <w:rFonts w:ascii="Garamond" w:hAnsi="Garamond" w:cs="Arial"/>
        </w:rPr>
        <w:t xml:space="preserve">r group will select a source or initiative on racial justice in the Middle East (list provided) and prepare a concise presentation that summarizes key points and applies them to the novel </w:t>
      </w:r>
      <w:r w:rsidR="0083178B" w:rsidRPr="0083178B">
        <w:rPr>
          <w:rFonts w:ascii="Garamond" w:hAnsi="Garamond" w:cs="Arial"/>
          <w:i/>
          <w:iCs/>
        </w:rPr>
        <w:t>Celestial Bodies</w:t>
      </w:r>
      <w:r w:rsidR="0083178B">
        <w:rPr>
          <w:rFonts w:ascii="Garamond" w:hAnsi="Garamond" w:cs="Arial"/>
        </w:rPr>
        <w:t xml:space="preserve"> and / or other course materials. </w:t>
      </w:r>
    </w:p>
    <w:p w14:paraId="534E5D30" w14:textId="77777777" w:rsidR="00230589" w:rsidRPr="00872812" w:rsidRDefault="00230589" w:rsidP="00230589">
      <w:pPr>
        <w:rPr>
          <w:rFonts w:ascii="Garamond" w:hAnsi="Garamond" w:cs="Arial"/>
        </w:rPr>
      </w:pPr>
      <w:r w:rsidRPr="00872812">
        <w:rPr>
          <w:rFonts w:ascii="Garamond" w:hAnsi="Garamond" w:cs="Arial"/>
          <w:b/>
          <w:bCs/>
        </w:rPr>
        <w:t>Academic integrity and collaboration</w:t>
      </w:r>
      <w:r w:rsidRPr="00872812">
        <w:rPr>
          <w:rFonts w:ascii="Garamond" w:hAnsi="Garamond" w:cs="Arial"/>
        </w:rPr>
        <w:t xml:space="preserve">: Students may consult with the instructor, TA, or Middle East Studies Librarian. </w:t>
      </w:r>
    </w:p>
    <w:p w14:paraId="26956C61" w14:textId="3A6FEEC0" w:rsidR="00EC19ED" w:rsidRPr="00EC19ED" w:rsidRDefault="00EC19ED" w:rsidP="007F2031">
      <w:pPr>
        <w:pStyle w:val="Heading3"/>
        <w:rPr>
          <w:rFonts w:ascii="Garamond" w:hAnsi="Garamond" w:cstheme="minorBidi"/>
          <w:b w:val="0"/>
          <w:bCs/>
          <w:color w:val="000000" w:themeColor="text1"/>
          <w:sz w:val="24"/>
          <w:szCs w:val="24"/>
        </w:rPr>
      </w:pPr>
      <w:r>
        <w:rPr>
          <w:rFonts w:ascii="Garamond" w:hAnsi="Garamond" w:cstheme="minorBidi"/>
          <w:color w:val="000000" w:themeColor="text1"/>
          <w:sz w:val="24"/>
          <w:szCs w:val="24"/>
        </w:rPr>
        <w:t xml:space="preserve">Final Project Proposal: </w:t>
      </w:r>
      <w:r>
        <w:rPr>
          <w:rFonts w:ascii="Garamond" w:hAnsi="Garamond" w:cstheme="minorBidi"/>
          <w:b w:val="0"/>
          <w:bCs/>
          <w:color w:val="000000" w:themeColor="text1"/>
          <w:sz w:val="24"/>
          <w:szCs w:val="24"/>
        </w:rPr>
        <w:t xml:space="preserve">(5%) A few weeks before the final project is due you will submit an outline of your proposed plans for feedback. </w:t>
      </w:r>
    </w:p>
    <w:p w14:paraId="2FE88558" w14:textId="486A06D8" w:rsidR="00230589" w:rsidRPr="007F2031" w:rsidRDefault="00230589" w:rsidP="007F2031">
      <w:pPr>
        <w:pStyle w:val="Heading3"/>
        <w:rPr>
          <w:rFonts w:ascii="Garamond" w:hAnsi="Garamond" w:cstheme="minorBidi"/>
          <w:b w:val="0"/>
          <w:bCs/>
          <w:color w:val="000000" w:themeColor="text1"/>
          <w:sz w:val="24"/>
          <w:szCs w:val="24"/>
        </w:rPr>
      </w:pPr>
      <w:r w:rsidRPr="007F2031">
        <w:rPr>
          <w:rFonts w:ascii="Garamond" w:hAnsi="Garamond" w:cstheme="minorBidi"/>
          <w:color w:val="000000" w:themeColor="text1"/>
          <w:sz w:val="24"/>
          <w:szCs w:val="24"/>
        </w:rPr>
        <w:t xml:space="preserve">Final Project </w:t>
      </w:r>
      <w:r w:rsidR="007F2031" w:rsidRPr="007F2031">
        <w:rPr>
          <w:rFonts w:ascii="Garamond" w:hAnsi="Garamond" w:cstheme="minorBidi"/>
          <w:b w:val="0"/>
          <w:bCs/>
          <w:color w:val="000000" w:themeColor="text1"/>
          <w:sz w:val="24"/>
          <w:szCs w:val="24"/>
        </w:rPr>
        <w:t>(</w:t>
      </w:r>
      <w:r w:rsidR="00EC19ED">
        <w:rPr>
          <w:rFonts w:ascii="Garamond" w:hAnsi="Garamond" w:cstheme="minorBidi"/>
          <w:b w:val="0"/>
          <w:bCs/>
          <w:color w:val="000000" w:themeColor="text1"/>
          <w:sz w:val="24"/>
          <w:szCs w:val="24"/>
        </w:rPr>
        <w:t>25</w:t>
      </w:r>
      <w:r w:rsidRPr="007F2031">
        <w:rPr>
          <w:rFonts w:ascii="Garamond" w:hAnsi="Garamond" w:cstheme="minorBidi"/>
          <w:b w:val="0"/>
          <w:bCs/>
          <w:color w:val="000000" w:themeColor="text1"/>
          <w:sz w:val="24"/>
          <w:szCs w:val="24"/>
        </w:rPr>
        <w:t>%</w:t>
      </w:r>
      <w:r w:rsidR="007F2031" w:rsidRPr="007F2031">
        <w:rPr>
          <w:rFonts w:ascii="Garamond" w:hAnsi="Garamond" w:cstheme="minorBidi"/>
          <w:b w:val="0"/>
          <w:bCs/>
          <w:color w:val="000000" w:themeColor="text1"/>
          <w:sz w:val="24"/>
          <w:szCs w:val="24"/>
        </w:rPr>
        <w:t xml:space="preserve">) </w:t>
      </w:r>
      <w:r w:rsidRPr="007F2031">
        <w:rPr>
          <w:rFonts w:ascii="Garamond" w:hAnsi="Garamond"/>
          <w:b w:val="0"/>
          <w:bCs/>
          <w:color w:val="000000" w:themeColor="text1"/>
          <w:sz w:val="24"/>
          <w:szCs w:val="24"/>
        </w:rPr>
        <w:t xml:space="preserve">Your final project is a short research paper (around 5-6 double-spaced pages) where you support and argument using textual evidence from semester readings. You will also engage with context and secondary academic sources. This is a chance to put together the skills you have been practicing! </w:t>
      </w:r>
    </w:p>
    <w:p w14:paraId="53A97191" w14:textId="213BA9D5" w:rsidR="00230589" w:rsidRPr="00872812" w:rsidRDefault="00230589" w:rsidP="007F2031">
      <w:pPr>
        <w:rPr>
          <w:rFonts w:ascii="Garamond" w:hAnsi="Garamond"/>
        </w:rPr>
      </w:pPr>
      <w:r w:rsidRPr="007F2031">
        <w:rPr>
          <w:rFonts w:ascii="Garamond" w:hAnsi="Garamond"/>
        </w:rPr>
        <w:t xml:space="preserve">There is also a creative option. You may write a short story, creating a film, podcast, write poetry, etc. or do something else related to the topics of the class. A creative project will include a </w:t>
      </w:r>
      <w:proofErr w:type="gramStart"/>
      <w:r w:rsidRPr="007F2031">
        <w:rPr>
          <w:rFonts w:ascii="Garamond" w:hAnsi="Garamond"/>
        </w:rPr>
        <w:t>short written</w:t>
      </w:r>
      <w:proofErr w:type="gramEnd"/>
      <w:r w:rsidRPr="007F2031">
        <w:rPr>
          <w:rFonts w:ascii="Garamond" w:hAnsi="Garamond"/>
        </w:rPr>
        <w:t xml:space="preserve"> reflection (about 2 double-spaced pages) on the process and the goals for your work.</w:t>
      </w:r>
    </w:p>
    <w:p w14:paraId="2676B872" w14:textId="77777777" w:rsidR="00230589" w:rsidRPr="00872812" w:rsidRDefault="00230589" w:rsidP="00230589">
      <w:pPr>
        <w:rPr>
          <w:rFonts w:ascii="Garamond" w:hAnsi="Garamond"/>
        </w:rPr>
      </w:pPr>
      <w:r w:rsidRPr="00872812">
        <w:rPr>
          <w:rFonts w:ascii="Garamond" w:hAnsi="Garamond"/>
          <w:b/>
          <w:bCs/>
        </w:rPr>
        <w:t>Academic integrity and collaboration</w:t>
      </w:r>
      <w:r w:rsidRPr="00872812">
        <w:rPr>
          <w:rFonts w:ascii="Garamond" w:hAnsi="Garamond"/>
        </w:rPr>
        <w:t xml:space="preserve">: </w:t>
      </w:r>
    </w:p>
    <w:p w14:paraId="338EAF0D" w14:textId="77777777" w:rsidR="00230589" w:rsidRPr="00872812" w:rsidRDefault="00230589" w:rsidP="00230589">
      <w:pPr>
        <w:rPr>
          <w:rFonts w:ascii="Garamond" w:hAnsi="Garamond"/>
        </w:rPr>
      </w:pPr>
      <w:r w:rsidRPr="00872812">
        <w:rPr>
          <w:rFonts w:ascii="Garamond" w:hAnsi="Garamond"/>
        </w:rPr>
        <w:t xml:space="preserve">Students may consult with the instructor or Middle East Studies Librarian. </w:t>
      </w:r>
    </w:p>
    <w:p w14:paraId="05B1613B" w14:textId="492B10C0" w:rsidR="00230589" w:rsidRPr="007F2031" w:rsidRDefault="00230589" w:rsidP="007F2031">
      <w:pPr>
        <w:pStyle w:val="Heading2"/>
        <w:rPr>
          <w:rFonts w:ascii="Garamond" w:hAnsi="Garamond" w:cstheme="minorBidi"/>
          <w:b w:val="0"/>
          <w:bCs/>
          <w:sz w:val="24"/>
          <w:szCs w:val="24"/>
        </w:rPr>
      </w:pPr>
      <w:r w:rsidRPr="007F2031">
        <w:rPr>
          <w:rFonts w:ascii="Garamond" w:hAnsi="Garamond" w:cstheme="minorBidi"/>
          <w:sz w:val="24"/>
          <w:szCs w:val="24"/>
        </w:rPr>
        <w:t>Late assignments</w:t>
      </w:r>
      <w:r w:rsidR="007F2031" w:rsidRPr="007F2031">
        <w:rPr>
          <w:rFonts w:ascii="Garamond" w:hAnsi="Garamond" w:cstheme="minorBidi"/>
          <w:sz w:val="24"/>
          <w:szCs w:val="24"/>
        </w:rPr>
        <w:t xml:space="preserve">: </w:t>
      </w:r>
      <w:r w:rsidRPr="007F2031">
        <w:rPr>
          <w:rFonts w:ascii="Garamond" w:hAnsi="Garamond"/>
          <w:b w:val="0"/>
          <w:bCs/>
          <w:sz w:val="24"/>
          <w:szCs w:val="24"/>
        </w:rPr>
        <w:t xml:space="preserve">Please talk to your instructor if you believe you will have trouble meeting a deadline. </w:t>
      </w:r>
    </w:p>
    <w:p w14:paraId="2F222654" w14:textId="77777777" w:rsidR="007F2031" w:rsidRPr="00F13B9B" w:rsidRDefault="007F2031" w:rsidP="007F2031">
      <w:pPr>
        <w:rPr>
          <w:rFonts w:ascii="Palatino" w:hAnsi="Palatino"/>
          <w:sz w:val="22"/>
          <w:szCs w:val="22"/>
          <w:lang w:bidi="he-IL"/>
        </w:rPr>
      </w:pPr>
      <w:r w:rsidRPr="007F2031">
        <w:rPr>
          <w:rFonts w:ascii="Palatino" w:hAnsi="Palatino"/>
          <w:b/>
          <w:bCs/>
          <w:sz w:val="22"/>
          <w:szCs w:val="22"/>
          <w:lang w:bidi="he-IL"/>
        </w:rPr>
        <w:t>Grading scale:</w:t>
      </w:r>
      <w:r w:rsidRPr="00F13B9B">
        <w:rPr>
          <w:rFonts w:ascii="Palatino" w:hAnsi="Palatino"/>
          <w:sz w:val="22"/>
          <w:szCs w:val="22"/>
          <w:lang w:bidi="he-IL"/>
        </w:rPr>
        <w:t xml:space="preserve"> A (93-100) A- (90-92) B+ (87-89</w:t>
      </w:r>
      <w:proofErr w:type="gramStart"/>
      <w:r w:rsidRPr="00F13B9B">
        <w:rPr>
          <w:rFonts w:ascii="Palatino" w:hAnsi="Palatino"/>
          <w:sz w:val="22"/>
          <w:szCs w:val="22"/>
          <w:lang w:bidi="he-IL"/>
        </w:rPr>
        <w:t>)  B</w:t>
      </w:r>
      <w:proofErr w:type="gramEnd"/>
      <w:r w:rsidRPr="00F13B9B">
        <w:rPr>
          <w:rFonts w:ascii="Palatino" w:hAnsi="Palatino"/>
          <w:sz w:val="22"/>
          <w:szCs w:val="22"/>
          <w:lang w:bidi="he-IL"/>
        </w:rPr>
        <w:t xml:space="preserve"> (83-86) B- (80-82) C+ (77-79) C (73-76) C- (70-72) D+ (67-69) D (60-66) E (below 60)</w:t>
      </w:r>
    </w:p>
    <w:p w14:paraId="56D62667" w14:textId="77777777" w:rsidR="00230589" w:rsidRPr="00872812" w:rsidRDefault="00230589" w:rsidP="00230589">
      <w:pPr>
        <w:rPr>
          <w:rFonts w:ascii="Garamond" w:hAnsi="Garamond"/>
        </w:rPr>
      </w:pPr>
      <w:r w:rsidRPr="00872812">
        <w:rPr>
          <w:rFonts w:ascii="Garamond" w:hAnsi="Garamond"/>
        </w:rPr>
        <w:t>Refer to the Carmen course for up-to-date assignment due dates.</w:t>
      </w:r>
    </w:p>
    <w:tbl>
      <w:tblPr>
        <w:tblStyle w:val="TableGrid"/>
        <w:tblW w:w="4979" w:type="pct"/>
        <w:tblInd w:w="108" w:type="dxa"/>
        <w:tblLook w:val="04A0" w:firstRow="1" w:lastRow="0" w:firstColumn="1" w:lastColumn="0" w:noHBand="0" w:noVBand="1"/>
        <w:tblCaption w:val="Tentative Course Outline"/>
        <w:tblDescription w:val="The table shows the weeks of the semester and the assessment activities that are tentatively scheduled."/>
      </w:tblPr>
      <w:tblGrid>
        <w:gridCol w:w="920"/>
        <w:gridCol w:w="1990"/>
        <w:gridCol w:w="7118"/>
      </w:tblGrid>
      <w:tr w:rsidR="00230589" w:rsidRPr="00872812" w14:paraId="39C62714" w14:textId="77777777" w:rsidTr="003E3492">
        <w:trPr>
          <w:tblHeader/>
        </w:trPr>
        <w:tc>
          <w:tcPr>
            <w:tcW w:w="459" w:type="pct"/>
            <w:shd w:val="clear" w:color="auto" w:fill="D9D9D9" w:themeFill="background1" w:themeFillShade="D9"/>
            <w:vAlign w:val="center"/>
          </w:tcPr>
          <w:p w14:paraId="708C1FDF" w14:textId="77777777" w:rsidR="00230589" w:rsidRPr="00872812" w:rsidRDefault="00230589" w:rsidP="00C9362B">
            <w:pPr>
              <w:pStyle w:val="TableData"/>
            </w:pPr>
            <w:r w:rsidRPr="00872812">
              <w:t>Week</w:t>
            </w:r>
          </w:p>
        </w:tc>
        <w:tc>
          <w:tcPr>
            <w:tcW w:w="992" w:type="pct"/>
            <w:shd w:val="clear" w:color="auto" w:fill="D9D9D9" w:themeFill="background1" w:themeFillShade="D9"/>
            <w:vAlign w:val="center"/>
          </w:tcPr>
          <w:p w14:paraId="4AAFA1C7" w14:textId="77777777" w:rsidR="00230589" w:rsidRPr="00872812" w:rsidRDefault="00230589" w:rsidP="00C9362B">
            <w:pPr>
              <w:pStyle w:val="TableData"/>
            </w:pPr>
            <w:r w:rsidRPr="00872812">
              <w:t>Dates</w:t>
            </w:r>
          </w:p>
        </w:tc>
        <w:tc>
          <w:tcPr>
            <w:tcW w:w="3549" w:type="pct"/>
            <w:shd w:val="clear" w:color="auto" w:fill="D9D9D9" w:themeFill="background1" w:themeFillShade="D9"/>
            <w:vAlign w:val="center"/>
          </w:tcPr>
          <w:p w14:paraId="4EDE1B32" w14:textId="77777777" w:rsidR="00230589" w:rsidRPr="00872812" w:rsidRDefault="00230589" w:rsidP="00C9362B">
            <w:pPr>
              <w:pStyle w:val="TableData"/>
            </w:pPr>
            <w:r w:rsidRPr="00872812">
              <w:t>Topics, Readings, Assignments, Deadlines</w:t>
            </w:r>
          </w:p>
        </w:tc>
      </w:tr>
      <w:tr w:rsidR="00230589" w:rsidRPr="00872812" w14:paraId="1874F047" w14:textId="77777777" w:rsidTr="003E3492">
        <w:tc>
          <w:tcPr>
            <w:tcW w:w="459" w:type="pct"/>
            <w:vAlign w:val="center"/>
          </w:tcPr>
          <w:p w14:paraId="01D602E9" w14:textId="77777777" w:rsidR="00230589" w:rsidRPr="00872812" w:rsidRDefault="00230589" w:rsidP="00C9362B">
            <w:pPr>
              <w:pStyle w:val="TableData"/>
            </w:pPr>
            <w:r w:rsidRPr="00872812">
              <w:t>1</w:t>
            </w:r>
          </w:p>
        </w:tc>
        <w:tc>
          <w:tcPr>
            <w:tcW w:w="992" w:type="pct"/>
            <w:vAlign w:val="center"/>
          </w:tcPr>
          <w:p w14:paraId="0A3A538E" w14:textId="75CFEE67" w:rsidR="00230589" w:rsidRPr="00872812" w:rsidRDefault="00230589" w:rsidP="00C9362B">
            <w:pPr>
              <w:pStyle w:val="TableData"/>
            </w:pPr>
          </w:p>
        </w:tc>
        <w:tc>
          <w:tcPr>
            <w:tcW w:w="3549" w:type="pct"/>
            <w:vAlign w:val="center"/>
          </w:tcPr>
          <w:p w14:paraId="7AA416D2" w14:textId="77777777" w:rsidR="00230589" w:rsidRPr="00872812" w:rsidRDefault="00230589" w:rsidP="00C9362B">
            <w:pPr>
              <w:pStyle w:val="TableData"/>
            </w:pPr>
            <w:r w:rsidRPr="00872812">
              <w:t xml:space="preserve">Topic: Introductions to each other and the course </w:t>
            </w:r>
          </w:p>
          <w:p w14:paraId="040C7BE1" w14:textId="77777777" w:rsidR="00230589" w:rsidRPr="00872812" w:rsidRDefault="00230589" w:rsidP="00C9362B">
            <w:pPr>
              <w:pStyle w:val="TableData"/>
            </w:pPr>
          </w:p>
          <w:p w14:paraId="6DF92C32" w14:textId="77777777" w:rsidR="00230589" w:rsidRPr="00872812" w:rsidRDefault="00230589" w:rsidP="00C9362B">
            <w:pPr>
              <w:pStyle w:val="TableData"/>
            </w:pPr>
          </w:p>
          <w:p w14:paraId="0B21629E" w14:textId="4B9D66EB" w:rsidR="00230589" w:rsidRPr="00872812" w:rsidRDefault="00230589" w:rsidP="00C9362B">
            <w:pPr>
              <w:pStyle w:val="TableData"/>
            </w:pPr>
            <w:r w:rsidRPr="00872812">
              <w:t xml:space="preserve">Assignment for </w:t>
            </w:r>
            <w:r w:rsidR="006206AD">
              <w:t xml:space="preserve">day 2: </w:t>
            </w:r>
          </w:p>
          <w:p w14:paraId="1AD102F8" w14:textId="34099889" w:rsidR="00230589" w:rsidRPr="00872812" w:rsidRDefault="00230589" w:rsidP="00C9362B">
            <w:pPr>
              <w:pStyle w:val="TableData"/>
              <w:numPr>
                <w:ilvl w:val="0"/>
                <w:numId w:val="24"/>
              </w:numPr>
            </w:pPr>
            <w:r w:rsidRPr="00872812">
              <w:lastRenderedPageBreak/>
              <w:t>Take welcome survey</w:t>
            </w:r>
            <w:r w:rsidR="006206AD">
              <w:t xml:space="preserve"> on Carmen</w:t>
            </w:r>
          </w:p>
          <w:p w14:paraId="5F6BA714" w14:textId="77777777" w:rsidR="00230589" w:rsidRPr="00872812" w:rsidRDefault="00230589" w:rsidP="00C9362B">
            <w:pPr>
              <w:pStyle w:val="TableData"/>
              <w:numPr>
                <w:ilvl w:val="0"/>
                <w:numId w:val="24"/>
              </w:numPr>
            </w:pPr>
            <w:r w:rsidRPr="00872812">
              <w:t xml:space="preserve">Read chapters 1-3 in the </w:t>
            </w:r>
            <w:proofErr w:type="spellStart"/>
            <w:r w:rsidRPr="00872812">
              <w:rPr>
                <w:i/>
                <w:iCs/>
              </w:rPr>
              <w:t>The</w:t>
            </w:r>
            <w:proofErr w:type="spellEnd"/>
            <w:r w:rsidRPr="00872812">
              <w:rPr>
                <w:i/>
                <w:iCs/>
              </w:rPr>
              <w:t xml:space="preserve"> Open Door</w:t>
            </w:r>
            <w:r w:rsidRPr="00872812">
              <w:t xml:space="preserve"> (pp. 1-60) and read: </w:t>
            </w:r>
          </w:p>
          <w:p w14:paraId="3FF592F1" w14:textId="77777777" w:rsidR="00230589" w:rsidRPr="00872812" w:rsidRDefault="00230589" w:rsidP="00C9362B">
            <w:pPr>
              <w:pStyle w:val="TableData"/>
            </w:pPr>
            <w:r w:rsidRPr="00872812">
              <w:rPr>
                <w:w w:val="95"/>
                <w:u w:color="002060"/>
              </w:rPr>
              <w:t>https://arablit.org/2017/08/03/must-read-classics-by-women-latifa-al-zayyats-the-open-door/</w:t>
            </w:r>
          </w:p>
          <w:p w14:paraId="4B12F7E0" w14:textId="77777777" w:rsidR="00230589" w:rsidRPr="00872812" w:rsidRDefault="00230589" w:rsidP="00C9362B">
            <w:pPr>
              <w:pStyle w:val="TableData"/>
            </w:pPr>
          </w:p>
          <w:p w14:paraId="31BC1B6D" w14:textId="77777777" w:rsidR="00230589" w:rsidRPr="00872812" w:rsidRDefault="00230589" w:rsidP="00C9362B">
            <w:pPr>
              <w:pStyle w:val="TableData"/>
            </w:pPr>
          </w:p>
        </w:tc>
      </w:tr>
      <w:tr w:rsidR="00230589" w:rsidRPr="00872812" w14:paraId="17A01F2B" w14:textId="77777777" w:rsidTr="003E3492">
        <w:tc>
          <w:tcPr>
            <w:tcW w:w="459" w:type="pct"/>
            <w:vAlign w:val="center"/>
          </w:tcPr>
          <w:p w14:paraId="593298CD" w14:textId="77777777" w:rsidR="00230589" w:rsidRPr="00872812" w:rsidRDefault="00230589" w:rsidP="00C9362B">
            <w:pPr>
              <w:pStyle w:val="TableData"/>
            </w:pPr>
            <w:r w:rsidRPr="00872812">
              <w:t>2</w:t>
            </w:r>
          </w:p>
        </w:tc>
        <w:tc>
          <w:tcPr>
            <w:tcW w:w="992" w:type="pct"/>
            <w:vAlign w:val="center"/>
          </w:tcPr>
          <w:p w14:paraId="051CD57B" w14:textId="44F9E28C" w:rsidR="00230589" w:rsidRPr="00872812" w:rsidRDefault="00230589" w:rsidP="00C9362B">
            <w:pPr>
              <w:pStyle w:val="TableData"/>
            </w:pPr>
          </w:p>
        </w:tc>
        <w:tc>
          <w:tcPr>
            <w:tcW w:w="3549" w:type="pct"/>
            <w:vAlign w:val="center"/>
          </w:tcPr>
          <w:p w14:paraId="3E367D77" w14:textId="07CC4955" w:rsidR="00230589" w:rsidRPr="00872812" w:rsidRDefault="00230589" w:rsidP="00C9362B">
            <w:pPr>
              <w:pStyle w:val="TableData"/>
            </w:pPr>
            <w:r w:rsidRPr="00872812">
              <w:t xml:space="preserve">Topic:  </w:t>
            </w:r>
            <w:r w:rsidRPr="00872812">
              <w:rPr>
                <w:i/>
                <w:iCs/>
              </w:rPr>
              <w:t>The Open Door</w:t>
            </w:r>
            <w:r w:rsidRPr="00872812">
              <w:t xml:space="preserve"> /</w:t>
            </w:r>
            <w:r w:rsidR="00A656A8">
              <w:t xml:space="preserve"> Debates on National Liberation</w:t>
            </w:r>
          </w:p>
          <w:p w14:paraId="1F4B765C" w14:textId="5367A7AD" w:rsidR="009E0FFC" w:rsidRDefault="00000000" w:rsidP="003E3492">
            <w:pPr>
              <w:pStyle w:val="NormalWeb"/>
              <w:contextualSpacing/>
              <w:rPr>
                <w:rFonts w:ascii="Garamond" w:hAnsi="Garamond" w:cs="Arial"/>
                <w:color w:val="000000" w:themeColor="text1"/>
              </w:rPr>
            </w:pPr>
            <w:hyperlink r:id="rId17" w:tooltip="&quot;Preview the document&quot; " w:history="1">
              <w:hyperlink r:id="rId18" w:tooltip="&quot;Preview the document&quot; " w:history="1">
                <w:r w:rsidR="0068442F">
                  <w:rPr>
                    <w:rFonts w:ascii="Garamond" w:hAnsi="Garamond" w:cs="Arial"/>
                    <w:noProof/>
                    <w:color w:val="000000" w:themeColor="text1"/>
                  </w:rPr>
                  <w:pict w14:anchorId="7302F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Preview the document" href="https://osu.instructure.com/courses/82965/files/21875576/download?wrap=1" title="&quot;Preview the document&quot;" style="width:16.5pt;height:16.5pt;visibility:visible;mso-wrap-style:square;mso-width-percent:0;mso-height-percent:0;mso-width-percent:0;mso-height-percent:0" o:button="t">
                      <v:fill o:detectmouseclick="t"/>
                      <v:imagedata r:id="rId19" o:title="Preview the document"/>
                    </v:shape>
                  </w:pict>
                </w:r>
              </w:hyperlink>
            </w:hyperlink>
          </w:p>
          <w:p w14:paraId="1A5D0AE0" w14:textId="77777777" w:rsidR="009E0FFC" w:rsidRDefault="009E0FFC" w:rsidP="003E3492">
            <w:pPr>
              <w:pStyle w:val="NormalWeb"/>
              <w:contextualSpacing/>
              <w:rPr>
                <w:rFonts w:ascii="Garamond" w:hAnsi="Garamond" w:cs="Arial"/>
                <w:color w:val="000000" w:themeColor="text1"/>
              </w:rPr>
            </w:pPr>
          </w:p>
          <w:p w14:paraId="4B781765" w14:textId="47BCEF98" w:rsidR="00230589" w:rsidRPr="00872812" w:rsidRDefault="00230589" w:rsidP="003E3492">
            <w:pPr>
              <w:pStyle w:val="NormalWeb"/>
              <w:contextualSpacing/>
              <w:rPr>
                <w:rFonts w:ascii="Garamond" w:hAnsi="Garamond" w:cs="Arial"/>
                <w:color w:val="000000" w:themeColor="text1"/>
              </w:rPr>
            </w:pPr>
            <w:r w:rsidRPr="00872812">
              <w:rPr>
                <w:rFonts w:ascii="Garamond" w:hAnsi="Garamond" w:cs="Arial"/>
                <w:color w:val="000000" w:themeColor="text1"/>
              </w:rPr>
              <w:t>Assignment for</w:t>
            </w:r>
            <w:r w:rsidR="006206AD">
              <w:rPr>
                <w:rFonts w:ascii="Garamond" w:hAnsi="Garamond" w:cs="Arial"/>
                <w:color w:val="000000" w:themeColor="text1"/>
              </w:rPr>
              <w:t xml:space="preserve"> day 1</w:t>
            </w:r>
            <w:r w:rsidRPr="00872812">
              <w:rPr>
                <w:rFonts w:ascii="Garamond" w:hAnsi="Garamond" w:cs="Arial"/>
                <w:color w:val="000000" w:themeColor="text1"/>
              </w:rPr>
              <w:t>:</w:t>
            </w:r>
          </w:p>
          <w:p w14:paraId="59265D60" w14:textId="77777777" w:rsidR="00230589" w:rsidRPr="00872812" w:rsidRDefault="00230589" w:rsidP="003E3492">
            <w:pPr>
              <w:pStyle w:val="ListParagraph"/>
              <w:numPr>
                <w:ilvl w:val="0"/>
                <w:numId w:val="25"/>
              </w:numPr>
              <w:spacing w:before="0" w:after="0" w:line="240" w:lineRule="auto"/>
              <w:contextualSpacing/>
              <w:rPr>
                <w:rFonts w:ascii="Garamond" w:hAnsi="Garamond" w:cs="Arial"/>
              </w:rPr>
            </w:pPr>
            <w:r w:rsidRPr="00872812">
              <w:rPr>
                <w:rFonts w:ascii="Garamond" w:hAnsi="Garamond" w:cs="Arial"/>
              </w:rPr>
              <w:t xml:space="preserve">Read chapters 4-8 in </w:t>
            </w:r>
            <w:r w:rsidRPr="00872812">
              <w:rPr>
                <w:rStyle w:val="Emphasis"/>
                <w:rFonts w:ascii="Garamond" w:hAnsi="Garamond" w:cs="Arial"/>
              </w:rPr>
              <w:t>The Open Door </w:t>
            </w:r>
            <w:r w:rsidRPr="00872812">
              <w:rPr>
                <w:rFonts w:ascii="Garamond" w:hAnsi="Garamond" w:cs="Arial"/>
              </w:rPr>
              <w:t>(pp. 61-137)</w:t>
            </w:r>
          </w:p>
          <w:p w14:paraId="2FD903FE" w14:textId="77777777" w:rsidR="00230589" w:rsidRPr="00872812" w:rsidRDefault="00230589" w:rsidP="003E3492">
            <w:pPr>
              <w:pStyle w:val="ListParagraph"/>
              <w:numPr>
                <w:ilvl w:val="0"/>
                <w:numId w:val="25"/>
              </w:numPr>
              <w:spacing w:before="0" w:after="0" w:line="240" w:lineRule="auto"/>
              <w:contextualSpacing/>
              <w:rPr>
                <w:rFonts w:ascii="Garamond" w:eastAsia="Times New Roman" w:hAnsi="Garamond" w:cs="Arial"/>
              </w:rPr>
            </w:pPr>
            <w:r w:rsidRPr="00872812">
              <w:rPr>
                <w:rFonts w:ascii="Garamond" w:eastAsia="Times New Roman" w:hAnsi="Garamond" w:cs="Arial"/>
              </w:rPr>
              <w:t>Submit discussion board post + peer response on Canvas</w:t>
            </w:r>
          </w:p>
          <w:p w14:paraId="337AF221" w14:textId="77777777" w:rsidR="00230589" w:rsidRPr="00872812" w:rsidRDefault="00230589" w:rsidP="00C9362B">
            <w:pPr>
              <w:pStyle w:val="TableData"/>
            </w:pPr>
          </w:p>
          <w:p w14:paraId="0EA7A113" w14:textId="77777777" w:rsidR="00230589" w:rsidRPr="00872812" w:rsidRDefault="00230589" w:rsidP="00C9362B">
            <w:pPr>
              <w:pStyle w:val="TableData"/>
            </w:pPr>
          </w:p>
          <w:p w14:paraId="4FDB1B83" w14:textId="4CAD00D7" w:rsidR="00230589" w:rsidRPr="00872812" w:rsidRDefault="00230589" w:rsidP="00C9362B">
            <w:pPr>
              <w:pStyle w:val="TableData"/>
            </w:pPr>
            <w:r w:rsidRPr="00872812">
              <w:t xml:space="preserve">Assignment for </w:t>
            </w:r>
            <w:r w:rsidR="006206AD">
              <w:t>day 2</w:t>
            </w:r>
            <w:r w:rsidRPr="00872812">
              <w:t>:</w:t>
            </w:r>
          </w:p>
          <w:p w14:paraId="23BB409E" w14:textId="77777777" w:rsidR="00230589" w:rsidRPr="00872812" w:rsidRDefault="00230589" w:rsidP="003E3492">
            <w:pPr>
              <w:pStyle w:val="ListParagraph"/>
              <w:numPr>
                <w:ilvl w:val="0"/>
                <w:numId w:val="27"/>
              </w:numPr>
              <w:spacing w:before="1" w:line="240" w:lineRule="auto"/>
              <w:ind w:right="2644"/>
              <w:contextualSpacing/>
              <w:rPr>
                <w:rFonts w:ascii="Garamond" w:hAnsi="Garamond" w:cs="Arial"/>
              </w:rPr>
            </w:pPr>
            <w:r w:rsidRPr="00872812">
              <w:rPr>
                <w:rFonts w:ascii="Garamond" w:hAnsi="Garamond" w:cs="Arial"/>
                <w:w w:val="95"/>
              </w:rPr>
              <w:t>Chapters</w:t>
            </w:r>
            <w:r w:rsidRPr="00872812">
              <w:rPr>
                <w:rFonts w:ascii="Garamond" w:hAnsi="Garamond" w:cs="Arial"/>
                <w:spacing w:val="-35"/>
                <w:w w:val="95"/>
              </w:rPr>
              <w:t xml:space="preserve"> </w:t>
            </w:r>
            <w:r w:rsidRPr="00872812">
              <w:rPr>
                <w:rFonts w:ascii="Garamond" w:hAnsi="Garamond" w:cs="Arial"/>
                <w:w w:val="95"/>
              </w:rPr>
              <w:t>9-13</w:t>
            </w:r>
            <w:r w:rsidRPr="00872812">
              <w:rPr>
                <w:rFonts w:ascii="Garamond" w:hAnsi="Garamond" w:cs="Arial"/>
                <w:spacing w:val="-38"/>
                <w:w w:val="95"/>
              </w:rPr>
              <w:t xml:space="preserve"> </w:t>
            </w:r>
            <w:r w:rsidRPr="00872812">
              <w:rPr>
                <w:rFonts w:ascii="Garamond" w:hAnsi="Garamond" w:cs="Arial"/>
                <w:w w:val="95"/>
              </w:rPr>
              <w:t>in</w:t>
            </w:r>
            <w:r w:rsidRPr="00872812">
              <w:rPr>
                <w:rFonts w:ascii="Garamond" w:hAnsi="Garamond" w:cs="Arial"/>
                <w:spacing w:val="-35"/>
                <w:w w:val="95"/>
              </w:rPr>
              <w:t xml:space="preserve"> </w:t>
            </w:r>
            <w:r w:rsidRPr="00872812">
              <w:rPr>
                <w:rFonts w:ascii="Garamond" w:hAnsi="Garamond" w:cs="Arial"/>
                <w:i/>
                <w:w w:val="95"/>
              </w:rPr>
              <w:t>The</w:t>
            </w:r>
            <w:r w:rsidRPr="00872812">
              <w:rPr>
                <w:rFonts w:ascii="Garamond" w:hAnsi="Garamond" w:cs="Arial"/>
                <w:i/>
                <w:spacing w:val="-37"/>
                <w:w w:val="95"/>
              </w:rPr>
              <w:t xml:space="preserve"> </w:t>
            </w:r>
            <w:r w:rsidRPr="00872812">
              <w:rPr>
                <w:rFonts w:ascii="Garamond" w:hAnsi="Garamond" w:cs="Arial"/>
                <w:i/>
                <w:w w:val="95"/>
              </w:rPr>
              <w:t>Open</w:t>
            </w:r>
            <w:r w:rsidRPr="00872812">
              <w:rPr>
                <w:rFonts w:ascii="Garamond" w:hAnsi="Garamond" w:cs="Arial"/>
                <w:i/>
                <w:spacing w:val="-36"/>
                <w:w w:val="95"/>
              </w:rPr>
              <w:t xml:space="preserve"> </w:t>
            </w:r>
            <w:r w:rsidRPr="00872812">
              <w:rPr>
                <w:rFonts w:ascii="Garamond" w:hAnsi="Garamond" w:cs="Arial"/>
                <w:i/>
                <w:w w:val="95"/>
              </w:rPr>
              <w:t>Door</w:t>
            </w:r>
            <w:r w:rsidRPr="00872812">
              <w:rPr>
                <w:rFonts w:ascii="Garamond" w:hAnsi="Garamond" w:cs="Arial"/>
                <w:i/>
                <w:spacing w:val="-37"/>
                <w:w w:val="95"/>
              </w:rPr>
              <w:t xml:space="preserve"> </w:t>
            </w:r>
            <w:r w:rsidRPr="00872812">
              <w:rPr>
                <w:rFonts w:ascii="Garamond" w:hAnsi="Garamond" w:cs="Arial"/>
                <w:w w:val="95"/>
              </w:rPr>
              <w:t>(pp.</w:t>
            </w:r>
            <w:r w:rsidRPr="00872812">
              <w:rPr>
                <w:rFonts w:ascii="Garamond" w:hAnsi="Garamond" w:cs="Arial"/>
                <w:spacing w:val="-36"/>
                <w:w w:val="95"/>
              </w:rPr>
              <w:t xml:space="preserve"> </w:t>
            </w:r>
            <w:r w:rsidRPr="00872812">
              <w:rPr>
                <w:rFonts w:ascii="Garamond" w:hAnsi="Garamond" w:cs="Arial"/>
                <w:w w:val="95"/>
              </w:rPr>
              <w:t xml:space="preserve">139-204) </w:t>
            </w:r>
          </w:p>
          <w:p w14:paraId="61AAA093" w14:textId="77777777" w:rsidR="00230589" w:rsidRPr="00872812" w:rsidRDefault="00230589" w:rsidP="003E3492">
            <w:pPr>
              <w:pStyle w:val="ListParagraph"/>
              <w:numPr>
                <w:ilvl w:val="0"/>
                <w:numId w:val="0"/>
              </w:numPr>
              <w:spacing w:before="1" w:line="240" w:lineRule="auto"/>
              <w:ind w:left="720" w:right="2644"/>
              <w:contextualSpacing/>
              <w:rPr>
                <w:rFonts w:ascii="Garamond" w:hAnsi="Garamond" w:cs="Arial"/>
              </w:rPr>
            </w:pPr>
          </w:p>
          <w:p w14:paraId="69DF0390" w14:textId="77777777" w:rsidR="00230589" w:rsidRPr="00872812" w:rsidRDefault="00230589" w:rsidP="00C9362B">
            <w:pPr>
              <w:pStyle w:val="TableData"/>
            </w:pPr>
          </w:p>
          <w:p w14:paraId="2B989530" w14:textId="77777777" w:rsidR="00230589" w:rsidRPr="00872812" w:rsidRDefault="00230589" w:rsidP="00C9362B">
            <w:pPr>
              <w:pStyle w:val="TableData"/>
            </w:pPr>
          </w:p>
        </w:tc>
      </w:tr>
      <w:tr w:rsidR="00230589" w:rsidRPr="00872812" w14:paraId="692CCBDD" w14:textId="77777777" w:rsidTr="003E3492">
        <w:tc>
          <w:tcPr>
            <w:tcW w:w="459" w:type="pct"/>
            <w:vAlign w:val="center"/>
          </w:tcPr>
          <w:p w14:paraId="74D86818" w14:textId="7183CB08" w:rsidR="00230589" w:rsidRPr="00872812" w:rsidRDefault="004A486E" w:rsidP="00C9362B">
            <w:pPr>
              <w:pStyle w:val="TableData"/>
            </w:pPr>
            <w:r>
              <w:t>3</w:t>
            </w:r>
          </w:p>
        </w:tc>
        <w:tc>
          <w:tcPr>
            <w:tcW w:w="992" w:type="pct"/>
            <w:vAlign w:val="center"/>
          </w:tcPr>
          <w:p w14:paraId="2D1E58C1" w14:textId="4174FBE3" w:rsidR="00230589" w:rsidRPr="006206AD" w:rsidRDefault="00230589" w:rsidP="00C9362B">
            <w:pPr>
              <w:pStyle w:val="TableData"/>
            </w:pPr>
          </w:p>
        </w:tc>
        <w:tc>
          <w:tcPr>
            <w:tcW w:w="3549" w:type="pct"/>
            <w:vAlign w:val="center"/>
          </w:tcPr>
          <w:p w14:paraId="003FBDA8" w14:textId="77777777" w:rsidR="00230589" w:rsidRPr="006206AD" w:rsidRDefault="00230589" w:rsidP="00C9362B">
            <w:pPr>
              <w:pStyle w:val="TableData"/>
            </w:pPr>
            <w:r w:rsidRPr="006206AD">
              <w:t xml:space="preserve">Topic: </w:t>
            </w:r>
            <w:r w:rsidRPr="006206AD">
              <w:rPr>
                <w:i/>
                <w:iCs/>
              </w:rPr>
              <w:t>The Open Door</w:t>
            </w:r>
            <w:r w:rsidRPr="006206AD">
              <w:t xml:space="preserve"> / Feminism and Postcolonial Nationalism </w:t>
            </w:r>
          </w:p>
          <w:p w14:paraId="285B8BD5" w14:textId="77777777" w:rsidR="00230589" w:rsidRPr="006206AD" w:rsidRDefault="00230589" w:rsidP="00C9362B">
            <w:pPr>
              <w:pStyle w:val="TableData"/>
            </w:pPr>
          </w:p>
          <w:p w14:paraId="5B102DE4" w14:textId="0C0F2996" w:rsidR="00230589" w:rsidRPr="006206AD" w:rsidRDefault="00230589" w:rsidP="00C9362B">
            <w:pPr>
              <w:pStyle w:val="TableData"/>
            </w:pPr>
            <w:r w:rsidRPr="006206AD">
              <w:t>Assignment</w:t>
            </w:r>
            <w:r w:rsidR="000B0700" w:rsidRPr="006206AD">
              <w:t xml:space="preserve"> for </w:t>
            </w:r>
            <w:r w:rsidR="006206AD" w:rsidRPr="006206AD">
              <w:t>day</w:t>
            </w:r>
            <w:r w:rsidR="000B0700" w:rsidRPr="006206AD">
              <w:t xml:space="preserve"> 1</w:t>
            </w:r>
            <w:r w:rsidRPr="006206AD">
              <w:t>:</w:t>
            </w:r>
          </w:p>
          <w:p w14:paraId="16BD5EF2" w14:textId="77777777" w:rsidR="00230589" w:rsidRPr="006206AD" w:rsidRDefault="00230589" w:rsidP="003E3492">
            <w:pPr>
              <w:pStyle w:val="BodyText"/>
              <w:numPr>
                <w:ilvl w:val="0"/>
                <w:numId w:val="27"/>
              </w:numPr>
              <w:rPr>
                <w:rFonts w:ascii="Garamond" w:hAnsi="Garamond"/>
                <w:color w:val="000000" w:themeColor="text1"/>
              </w:rPr>
            </w:pPr>
            <w:r w:rsidRPr="006206AD">
              <w:rPr>
                <w:rFonts w:ascii="Garamond" w:hAnsi="Garamond"/>
                <w:color w:val="000000" w:themeColor="text1"/>
              </w:rPr>
              <w:t xml:space="preserve">Read chapters 14-18 in </w:t>
            </w:r>
            <w:r w:rsidRPr="006206AD">
              <w:rPr>
                <w:rFonts w:ascii="Garamond" w:hAnsi="Garamond"/>
                <w:i/>
                <w:color w:val="000000" w:themeColor="text1"/>
              </w:rPr>
              <w:t xml:space="preserve">The Open Door </w:t>
            </w:r>
            <w:r w:rsidRPr="006206AD">
              <w:rPr>
                <w:rFonts w:ascii="Garamond" w:hAnsi="Garamond"/>
                <w:color w:val="000000" w:themeColor="text1"/>
              </w:rPr>
              <w:t>(pp. 205-260)</w:t>
            </w:r>
          </w:p>
          <w:p w14:paraId="74529095" w14:textId="662C829F" w:rsidR="009F6752" w:rsidRPr="006206AD" w:rsidRDefault="00230589" w:rsidP="00C9362B">
            <w:pPr>
              <w:pStyle w:val="TableData"/>
              <w:numPr>
                <w:ilvl w:val="0"/>
                <w:numId w:val="27"/>
              </w:numPr>
            </w:pPr>
            <w:r w:rsidRPr="006206AD">
              <w:rPr>
                <w:w w:val="95"/>
              </w:rPr>
              <w:t>Watch:</w:t>
            </w:r>
            <w:r w:rsidRPr="006206AD">
              <w:rPr>
                <w:spacing w:val="-24"/>
                <w:w w:val="95"/>
              </w:rPr>
              <w:t xml:space="preserve"> </w:t>
            </w:r>
            <w:r w:rsidR="009F6752" w:rsidRPr="006206AD">
              <w:rPr>
                <w:i/>
                <w:iCs/>
              </w:rPr>
              <w:t>Nasser’s Republic: The Making of Modern Egypt</w:t>
            </w:r>
            <w:r w:rsidR="009F6752" w:rsidRPr="006206AD">
              <w:t xml:space="preserve"> (Goldman 2016) </w:t>
            </w:r>
            <w:hyperlink r:id="rId20" w:history="1">
              <w:r w:rsidRPr="006206AD">
                <w:rPr>
                  <w:rStyle w:val="Hyperlink"/>
                  <w:spacing w:val="-2"/>
                  <w:w w:val="103"/>
                </w:rPr>
                <w:t>h</w:t>
              </w:r>
              <w:r w:rsidRPr="006206AD">
                <w:rPr>
                  <w:rStyle w:val="Hyperlink"/>
                  <w:spacing w:val="1"/>
                  <w:w w:val="103"/>
                </w:rPr>
                <w:t>t</w:t>
              </w:r>
              <w:r w:rsidRPr="006206AD">
                <w:rPr>
                  <w:rStyle w:val="Hyperlink"/>
                  <w:spacing w:val="1"/>
                  <w:w w:val="120"/>
                </w:rPr>
                <w:t>t</w:t>
              </w:r>
              <w:r w:rsidRPr="006206AD">
                <w:rPr>
                  <w:rStyle w:val="Hyperlink"/>
                  <w:spacing w:val="-2"/>
                  <w:w w:val="86"/>
                </w:rPr>
                <w:t>p</w:t>
              </w:r>
              <w:r w:rsidRPr="006206AD">
                <w:rPr>
                  <w:rStyle w:val="Hyperlink"/>
                  <w:spacing w:val="2"/>
                  <w:w w:val="86"/>
                </w:rPr>
                <w:t>s</w:t>
              </w:r>
              <w:r w:rsidRPr="006206AD">
                <w:rPr>
                  <w:rStyle w:val="Hyperlink"/>
                  <w:spacing w:val="-2"/>
                  <w:w w:val="96"/>
                </w:rPr>
                <w:t>:</w:t>
              </w:r>
              <w:r w:rsidRPr="006206AD">
                <w:rPr>
                  <w:rStyle w:val="Hyperlink"/>
                  <w:spacing w:val="-2"/>
                  <w:w w:val="139"/>
                </w:rPr>
                <w:t>//</w:t>
              </w:r>
              <w:r w:rsidRPr="006206AD">
                <w:rPr>
                  <w:rStyle w:val="Hyperlink"/>
                  <w:spacing w:val="2"/>
                  <w:w w:val="103"/>
                </w:rPr>
                <w:t>li</w:t>
              </w:r>
              <w:r w:rsidRPr="006206AD">
                <w:rPr>
                  <w:rStyle w:val="Hyperlink"/>
                  <w:spacing w:val="-2"/>
                  <w:w w:val="98"/>
                </w:rPr>
                <w:t>b</w:t>
              </w:r>
              <w:r w:rsidRPr="006206AD">
                <w:rPr>
                  <w:rStyle w:val="Hyperlink"/>
                  <w:spacing w:val="-3"/>
                  <w:w w:val="98"/>
                </w:rPr>
                <w:t>r</w:t>
              </w:r>
              <w:r w:rsidRPr="006206AD">
                <w:rPr>
                  <w:rStyle w:val="Hyperlink"/>
                  <w:w w:val="86"/>
                </w:rPr>
                <w:t>a</w:t>
              </w:r>
              <w:r w:rsidRPr="006206AD">
                <w:rPr>
                  <w:rStyle w:val="Hyperlink"/>
                  <w:spacing w:val="-3"/>
                  <w:w w:val="104"/>
                </w:rPr>
                <w:t>r</w:t>
              </w:r>
              <w:r w:rsidRPr="006206AD">
                <w:rPr>
                  <w:rStyle w:val="Hyperlink"/>
                  <w:spacing w:val="1"/>
                  <w:w w:val="90"/>
                </w:rPr>
                <w:t>y.</w:t>
              </w:r>
              <w:r w:rsidRPr="006206AD">
                <w:rPr>
                  <w:rStyle w:val="Hyperlink"/>
                  <w:spacing w:val="-2"/>
                  <w:w w:val="94"/>
                </w:rPr>
                <w:t>o</w:t>
              </w:r>
              <w:r w:rsidRPr="006206AD">
                <w:rPr>
                  <w:rStyle w:val="Hyperlink"/>
                  <w:spacing w:val="-2"/>
                  <w:w w:val="96"/>
                </w:rPr>
                <w:t>h</w:t>
              </w:r>
              <w:r w:rsidRPr="006206AD">
                <w:rPr>
                  <w:rStyle w:val="Hyperlink"/>
                  <w:spacing w:val="2"/>
                  <w:w w:val="96"/>
                </w:rPr>
                <w:t>i</w:t>
              </w:r>
              <w:r w:rsidRPr="006206AD">
                <w:rPr>
                  <w:rStyle w:val="Hyperlink"/>
                  <w:spacing w:val="-2"/>
                  <w:w w:val="94"/>
                </w:rPr>
                <w:t>o</w:t>
              </w:r>
              <w:r w:rsidRPr="006206AD">
                <w:rPr>
                  <w:rStyle w:val="Hyperlink"/>
                  <w:spacing w:val="-2"/>
                  <w:w w:val="91"/>
                </w:rPr>
                <w:t>-</w:t>
              </w:r>
              <w:r w:rsidRPr="006206AD">
                <w:rPr>
                  <w:rStyle w:val="Hyperlink"/>
                  <w:spacing w:val="2"/>
                  <w:w w:val="93"/>
                </w:rPr>
                <w:t>s</w:t>
              </w:r>
              <w:r w:rsidRPr="006206AD">
                <w:rPr>
                  <w:rStyle w:val="Hyperlink"/>
                  <w:spacing w:val="1"/>
                  <w:w w:val="93"/>
                </w:rPr>
                <w:t>t</w:t>
              </w:r>
              <w:r w:rsidRPr="006206AD">
                <w:rPr>
                  <w:rStyle w:val="Hyperlink"/>
                  <w:w w:val="86"/>
                </w:rPr>
                <w:t>a</w:t>
              </w:r>
              <w:r w:rsidRPr="006206AD">
                <w:rPr>
                  <w:rStyle w:val="Hyperlink"/>
                  <w:spacing w:val="1"/>
                  <w:w w:val="120"/>
                </w:rPr>
                <w:t>t</w:t>
              </w:r>
              <w:r w:rsidRPr="006206AD">
                <w:rPr>
                  <w:rStyle w:val="Hyperlink"/>
                  <w:w w:val="89"/>
                </w:rPr>
                <w:t>e</w:t>
              </w:r>
              <w:r w:rsidRPr="006206AD">
                <w:rPr>
                  <w:rStyle w:val="Hyperlink"/>
                  <w:spacing w:val="1"/>
                  <w:w w:val="90"/>
                </w:rPr>
                <w:t>.</w:t>
              </w:r>
              <w:r w:rsidRPr="006206AD">
                <w:rPr>
                  <w:rStyle w:val="Hyperlink"/>
                  <w:w w:val="89"/>
                </w:rPr>
                <w:t>e</w:t>
              </w:r>
              <w:r w:rsidRPr="006206AD">
                <w:rPr>
                  <w:rStyle w:val="Hyperlink"/>
                  <w:spacing w:val="-2"/>
                  <w:w w:val="94"/>
                </w:rPr>
                <w:t>du</w:t>
              </w:r>
              <w:r w:rsidRPr="006206AD">
                <w:rPr>
                  <w:rStyle w:val="Hyperlink"/>
                  <w:spacing w:val="-2"/>
                  <w:w w:val="139"/>
                </w:rPr>
                <w:t>/</w:t>
              </w:r>
              <w:r w:rsidRPr="006206AD">
                <w:rPr>
                  <w:rStyle w:val="Hyperlink"/>
                  <w:spacing w:val="-3"/>
                  <w:w w:val="104"/>
                </w:rPr>
                <w:t>r</w:t>
              </w:r>
              <w:r w:rsidRPr="006206AD">
                <w:rPr>
                  <w:rStyle w:val="Hyperlink"/>
                  <w:w w:val="89"/>
                </w:rPr>
                <w:t>e</w:t>
              </w:r>
              <w:r w:rsidRPr="006206AD">
                <w:rPr>
                  <w:rStyle w:val="Hyperlink"/>
                  <w:spacing w:val="-1"/>
                  <w:w w:val="84"/>
                </w:rPr>
                <w:t>c</w:t>
              </w:r>
              <w:r w:rsidRPr="006206AD">
                <w:rPr>
                  <w:rStyle w:val="Hyperlink"/>
                  <w:spacing w:val="-2"/>
                  <w:w w:val="94"/>
                </w:rPr>
                <w:t>o</w:t>
              </w:r>
              <w:r w:rsidRPr="006206AD">
                <w:rPr>
                  <w:rStyle w:val="Hyperlink"/>
                  <w:spacing w:val="-3"/>
                  <w:w w:val="104"/>
                </w:rPr>
                <w:t>r</w:t>
              </w:r>
              <w:r w:rsidRPr="006206AD">
                <w:rPr>
                  <w:rStyle w:val="Hyperlink"/>
                  <w:spacing w:val="-2"/>
                  <w:w w:val="94"/>
                </w:rPr>
                <w:t>d</w:t>
              </w:r>
              <w:r w:rsidRPr="006206AD">
                <w:rPr>
                  <w:rStyle w:val="Hyperlink"/>
                  <w:w w:val="85"/>
                </w:rPr>
                <w:t>=</w:t>
              </w:r>
              <w:r w:rsidRPr="006206AD">
                <w:rPr>
                  <w:rStyle w:val="Hyperlink"/>
                  <w:spacing w:val="3"/>
                  <w:w w:val="94"/>
                </w:rPr>
                <w:t>b</w:t>
              </w:r>
              <w:r w:rsidRPr="006206AD">
                <w:rPr>
                  <w:rStyle w:val="Hyperlink"/>
                  <w:spacing w:val="-2"/>
                  <w:w w:val="91"/>
                </w:rPr>
                <w:t>80</w:t>
              </w:r>
              <w:r w:rsidRPr="006206AD">
                <w:rPr>
                  <w:rStyle w:val="Hyperlink"/>
                  <w:spacing w:val="3"/>
                  <w:w w:val="91"/>
                </w:rPr>
                <w:t>6</w:t>
              </w:r>
              <w:r w:rsidRPr="006206AD">
                <w:rPr>
                  <w:rStyle w:val="Hyperlink"/>
                  <w:spacing w:val="-2"/>
                  <w:w w:val="91"/>
                </w:rPr>
                <w:t>30</w:t>
              </w:r>
              <w:r w:rsidRPr="006206AD">
                <w:rPr>
                  <w:rStyle w:val="Hyperlink"/>
                  <w:spacing w:val="3"/>
                  <w:w w:val="91"/>
                </w:rPr>
                <w:t>5</w:t>
              </w:r>
              <w:r w:rsidRPr="006206AD">
                <w:rPr>
                  <w:rStyle w:val="Hyperlink"/>
                  <w:spacing w:val="-2"/>
                  <w:w w:val="91"/>
                </w:rPr>
                <w:t>0</w:t>
              </w:r>
              <w:r w:rsidRPr="006206AD">
                <w:rPr>
                  <w:rStyle w:val="Hyperlink"/>
                  <w:spacing w:val="5"/>
                  <w:w w:val="85"/>
                </w:rPr>
                <w:t>~</w:t>
              </w:r>
              <w:r w:rsidRPr="006206AD">
                <w:rPr>
                  <w:rStyle w:val="Hyperlink"/>
                  <w:w w:val="68"/>
                </w:rPr>
                <w:t>S</w:t>
              </w:r>
              <w:r w:rsidRPr="006206AD">
                <w:rPr>
                  <w:rStyle w:val="Hyperlink"/>
                  <w:w w:val="91"/>
                </w:rPr>
                <w:t>7</w:t>
              </w:r>
            </w:hyperlink>
          </w:p>
          <w:p w14:paraId="0AEC5F48" w14:textId="77777777" w:rsidR="00230589" w:rsidRPr="006206AD" w:rsidRDefault="00230589" w:rsidP="003E3492">
            <w:pPr>
              <w:pStyle w:val="ListParagraph"/>
              <w:numPr>
                <w:ilvl w:val="0"/>
                <w:numId w:val="27"/>
              </w:numPr>
              <w:spacing w:before="17" w:line="254" w:lineRule="auto"/>
              <w:ind w:right="1349"/>
              <w:rPr>
                <w:rFonts w:ascii="Garamond" w:hAnsi="Garamond" w:cs="Arial"/>
              </w:rPr>
            </w:pPr>
            <w:r w:rsidRPr="006206AD">
              <w:rPr>
                <w:rFonts w:ascii="Garamond" w:hAnsi="Garamond" w:cs="Arial"/>
              </w:rPr>
              <w:t>Take quiz on film</w:t>
            </w:r>
          </w:p>
          <w:p w14:paraId="290FFB8A" w14:textId="77777777" w:rsidR="00230589" w:rsidRPr="006206AD" w:rsidRDefault="00230589" w:rsidP="00C9362B">
            <w:pPr>
              <w:pStyle w:val="TableData"/>
            </w:pPr>
          </w:p>
          <w:p w14:paraId="6FFA0DF2" w14:textId="77777777" w:rsidR="006206AD" w:rsidRPr="006206AD" w:rsidRDefault="00230589" w:rsidP="00C9362B">
            <w:pPr>
              <w:pStyle w:val="TableData"/>
            </w:pPr>
            <w:r w:rsidRPr="006206AD">
              <w:t xml:space="preserve">Assignment for </w:t>
            </w:r>
            <w:r w:rsidR="006206AD" w:rsidRPr="006206AD">
              <w:t>day</w:t>
            </w:r>
            <w:r w:rsidR="000B0700" w:rsidRPr="006206AD">
              <w:t xml:space="preserve"> 2</w:t>
            </w:r>
            <w:r w:rsidRPr="006206AD">
              <w:t>:</w:t>
            </w:r>
            <w:r w:rsidR="009F6752" w:rsidRPr="006206AD">
              <w:t xml:space="preserve"> </w:t>
            </w:r>
          </w:p>
          <w:p w14:paraId="3C068581" w14:textId="66F60009" w:rsidR="00230589" w:rsidRPr="006206AD" w:rsidRDefault="00230589" w:rsidP="00C9362B">
            <w:pPr>
              <w:pStyle w:val="TableData"/>
              <w:numPr>
                <w:ilvl w:val="0"/>
                <w:numId w:val="37"/>
              </w:numPr>
            </w:pPr>
            <w:r w:rsidRPr="006206AD">
              <w:t xml:space="preserve">read: Chapters 19-24 in </w:t>
            </w:r>
            <w:r w:rsidRPr="006206AD">
              <w:rPr>
                <w:i/>
              </w:rPr>
              <w:t xml:space="preserve">The Open Door </w:t>
            </w:r>
            <w:r w:rsidRPr="006206AD">
              <w:t>(pp. 291-321)</w:t>
            </w:r>
          </w:p>
          <w:p w14:paraId="613C80F9" w14:textId="77777777" w:rsidR="00230589" w:rsidRPr="006206AD" w:rsidRDefault="00230589" w:rsidP="00C9362B">
            <w:pPr>
              <w:pStyle w:val="TableData"/>
            </w:pPr>
          </w:p>
        </w:tc>
      </w:tr>
      <w:tr w:rsidR="00230589" w:rsidRPr="00872812" w14:paraId="00813D22" w14:textId="77777777" w:rsidTr="006206AD">
        <w:trPr>
          <w:trHeight w:val="5237"/>
        </w:trPr>
        <w:tc>
          <w:tcPr>
            <w:tcW w:w="459" w:type="pct"/>
            <w:vAlign w:val="center"/>
          </w:tcPr>
          <w:p w14:paraId="7695BD57" w14:textId="6CD4718A" w:rsidR="00230589" w:rsidRPr="00872812" w:rsidRDefault="004A486E" w:rsidP="00C9362B">
            <w:pPr>
              <w:pStyle w:val="TableData"/>
            </w:pPr>
            <w:r>
              <w:lastRenderedPageBreak/>
              <w:t>4</w:t>
            </w:r>
          </w:p>
        </w:tc>
        <w:tc>
          <w:tcPr>
            <w:tcW w:w="992" w:type="pct"/>
            <w:vAlign w:val="center"/>
          </w:tcPr>
          <w:p w14:paraId="698DAD90" w14:textId="75D3EB2C" w:rsidR="00230589" w:rsidRPr="00872812" w:rsidRDefault="00230589" w:rsidP="00C9362B">
            <w:pPr>
              <w:pStyle w:val="TableData"/>
            </w:pPr>
          </w:p>
        </w:tc>
        <w:tc>
          <w:tcPr>
            <w:tcW w:w="3549" w:type="pct"/>
            <w:vAlign w:val="center"/>
          </w:tcPr>
          <w:p w14:paraId="7B4849FF" w14:textId="5077F09D" w:rsidR="00230589" w:rsidRPr="00872812" w:rsidRDefault="00230589" w:rsidP="003E3492">
            <w:pPr>
              <w:contextualSpacing/>
              <w:rPr>
                <w:rFonts w:ascii="Garamond" w:hAnsi="Garamond"/>
              </w:rPr>
            </w:pPr>
            <w:r w:rsidRPr="00872812">
              <w:rPr>
                <w:rFonts w:ascii="Garamond" w:hAnsi="Garamond"/>
              </w:rPr>
              <w:t xml:space="preserve">Topic: </w:t>
            </w:r>
            <w:r w:rsidRPr="00872812">
              <w:rPr>
                <w:rFonts w:ascii="Garamond" w:hAnsi="Garamond"/>
                <w:i/>
                <w:iCs/>
              </w:rPr>
              <w:t xml:space="preserve">The Open Door / </w:t>
            </w:r>
            <w:r w:rsidR="00242114">
              <w:rPr>
                <w:rFonts w:ascii="Garamond" w:hAnsi="Garamond"/>
              </w:rPr>
              <w:t xml:space="preserve">The New Citizen: </w:t>
            </w:r>
            <w:r w:rsidRPr="00872812">
              <w:rPr>
                <w:rFonts w:ascii="Garamond" w:hAnsi="Garamond"/>
              </w:rPr>
              <w:t>Individual and Collective Transformation</w:t>
            </w:r>
          </w:p>
          <w:p w14:paraId="1F4BAFEE" w14:textId="77777777" w:rsidR="00230589" w:rsidRPr="00872812" w:rsidRDefault="00230589" w:rsidP="003E3492">
            <w:pPr>
              <w:contextualSpacing/>
              <w:rPr>
                <w:rFonts w:ascii="Garamond" w:hAnsi="Garamond"/>
              </w:rPr>
            </w:pPr>
          </w:p>
          <w:p w14:paraId="35A8ED57" w14:textId="0383F2B2" w:rsidR="00230589" w:rsidRPr="00872812" w:rsidRDefault="00230589" w:rsidP="003E3492">
            <w:pPr>
              <w:contextualSpacing/>
              <w:rPr>
                <w:rFonts w:ascii="Garamond" w:hAnsi="Garamond"/>
              </w:rPr>
            </w:pPr>
            <w:r w:rsidRPr="00872812">
              <w:rPr>
                <w:rFonts w:ascii="Garamond" w:hAnsi="Garamond"/>
              </w:rPr>
              <w:t xml:space="preserve">Assignment for </w:t>
            </w:r>
            <w:r w:rsidR="006206AD">
              <w:rPr>
                <w:rFonts w:ascii="Garamond" w:hAnsi="Garamond"/>
              </w:rPr>
              <w:t>day</w:t>
            </w:r>
            <w:r w:rsidR="000B0700">
              <w:rPr>
                <w:rFonts w:ascii="Garamond" w:hAnsi="Garamond"/>
              </w:rPr>
              <w:t xml:space="preserve"> 1</w:t>
            </w:r>
            <w:r w:rsidRPr="00872812">
              <w:rPr>
                <w:rFonts w:ascii="Garamond" w:hAnsi="Garamond"/>
              </w:rPr>
              <w:t>:</w:t>
            </w:r>
          </w:p>
          <w:p w14:paraId="2CA5FF12" w14:textId="20B46ACE" w:rsidR="00230589" w:rsidRPr="00872812" w:rsidRDefault="00313FDE" w:rsidP="003E3492">
            <w:pPr>
              <w:pStyle w:val="ListParagraph"/>
              <w:numPr>
                <w:ilvl w:val="0"/>
                <w:numId w:val="27"/>
              </w:numPr>
              <w:contextualSpacing/>
              <w:rPr>
                <w:rFonts w:ascii="Garamond" w:hAnsi="Garamond"/>
              </w:rPr>
            </w:pPr>
            <w:r>
              <w:rPr>
                <w:rFonts w:ascii="Garamond" w:hAnsi="Garamond"/>
                <w:spacing w:val="-30"/>
                <w:w w:val="95"/>
              </w:rPr>
              <w:t xml:space="preserve"> </w:t>
            </w:r>
            <w:r w:rsidR="00230589" w:rsidRPr="00872812">
              <w:rPr>
                <w:rFonts w:ascii="Garamond" w:hAnsi="Garamond"/>
                <w:spacing w:val="-30"/>
                <w:w w:val="95"/>
              </w:rPr>
              <w:t xml:space="preserve"> </w:t>
            </w:r>
            <w:r w:rsidR="00A656A8">
              <w:rPr>
                <w:rFonts w:ascii="Garamond" w:hAnsi="Garamond"/>
                <w:spacing w:val="-30"/>
                <w:w w:val="95"/>
              </w:rPr>
              <w:t xml:space="preserve"> </w:t>
            </w:r>
            <w:r w:rsidR="00A656A8">
              <w:rPr>
                <w:rFonts w:ascii="Garamond" w:hAnsi="Garamond"/>
              </w:rPr>
              <w:t>Read chapters</w:t>
            </w:r>
            <w:r w:rsidR="006206AD">
              <w:rPr>
                <w:rFonts w:ascii="Garamond" w:hAnsi="Garamond"/>
              </w:rPr>
              <w:t xml:space="preserve"> 25-30</w:t>
            </w:r>
            <w:r w:rsidR="00A656A8">
              <w:rPr>
                <w:rFonts w:ascii="Garamond" w:hAnsi="Garamond"/>
              </w:rPr>
              <w:t xml:space="preserve"> in </w:t>
            </w:r>
            <w:r w:rsidR="00230589" w:rsidRPr="00872812">
              <w:rPr>
                <w:rFonts w:ascii="Garamond" w:hAnsi="Garamond"/>
                <w:i/>
                <w:w w:val="95"/>
              </w:rPr>
              <w:t>The</w:t>
            </w:r>
            <w:r w:rsidR="00230589" w:rsidRPr="00872812">
              <w:rPr>
                <w:rFonts w:ascii="Garamond" w:hAnsi="Garamond"/>
                <w:i/>
                <w:spacing w:val="-32"/>
                <w:w w:val="95"/>
              </w:rPr>
              <w:t xml:space="preserve"> </w:t>
            </w:r>
            <w:r w:rsidR="00230589" w:rsidRPr="00872812">
              <w:rPr>
                <w:rFonts w:ascii="Garamond" w:hAnsi="Garamond"/>
                <w:i/>
                <w:w w:val="95"/>
              </w:rPr>
              <w:t>Open</w:t>
            </w:r>
            <w:r w:rsidR="00230589" w:rsidRPr="00872812">
              <w:rPr>
                <w:rFonts w:ascii="Garamond" w:hAnsi="Garamond"/>
                <w:i/>
                <w:spacing w:val="-31"/>
                <w:w w:val="95"/>
              </w:rPr>
              <w:t xml:space="preserve"> </w:t>
            </w:r>
            <w:r w:rsidR="00230589" w:rsidRPr="00872812">
              <w:rPr>
                <w:rFonts w:ascii="Garamond" w:hAnsi="Garamond"/>
                <w:i/>
                <w:w w:val="95"/>
              </w:rPr>
              <w:t>Door</w:t>
            </w:r>
            <w:r w:rsidR="00230589" w:rsidRPr="00872812">
              <w:rPr>
                <w:rFonts w:ascii="Garamond" w:hAnsi="Garamond"/>
                <w:i/>
                <w:spacing w:val="-32"/>
                <w:w w:val="95"/>
              </w:rPr>
              <w:t xml:space="preserve"> </w:t>
            </w:r>
            <w:r w:rsidR="00230589" w:rsidRPr="00872812">
              <w:rPr>
                <w:rFonts w:ascii="Garamond" w:hAnsi="Garamond"/>
                <w:w w:val="95"/>
              </w:rPr>
              <w:t>(pp.</w:t>
            </w:r>
            <w:r w:rsidR="00230589" w:rsidRPr="00872812">
              <w:rPr>
                <w:rFonts w:ascii="Garamond" w:hAnsi="Garamond"/>
                <w:spacing w:val="-31"/>
                <w:w w:val="95"/>
              </w:rPr>
              <w:t xml:space="preserve"> </w:t>
            </w:r>
            <w:r w:rsidR="00230589" w:rsidRPr="00872812">
              <w:rPr>
                <w:rFonts w:ascii="Garamond" w:hAnsi="Garamond"/>
                <w:w w:val="95"/>
              </w:rPr>
              <w:t>323-360)</w:t>
            </w:r>
            <w:r w:rsidR="00230589" w:rsidRPr="00872812">
              <w:rPr>
                <w:rFonts w:ascii="Garamond" w:hAnsi="Garamond"/>
                <w:spacing w:val="-29"/>
                <w:w w:val="95"/>
              </w:rPr>
              <w:t xml:space="preserve"> </w:t>
            </w:r>
            <w:r w:rsidR="00230589" w:rsidRPr="00872812">
              <w:rPr>
                <w:rFonts w:ascii="Garamond" w:hAnsi="Garamond"/>
                <w:w w:val="95"/>
              </w:rPr>
              <w:t>+</w:t>
            </w:r>
            <w:r w:rsidR="00230589" w:rsidRPr="00872812">
              <w:rPr>
                <w:rFonts w:ascii="Garamond" w:hAnsi="Garamond"/>
                <w:spacing w:val="-31"/>
                <w:w w:val="95"/>
              </w:rPr>
              <w:t xml:space="preserve"> </w:t>
            </w:r>
            <w:r w:rsidR="00230589" w:rsidRPr="00872812">
              <w:rPr>
                <w:rFonts w:ascii="Garamond" w:hAnsi="Garamond"/>
                <w:w w:val="95"/>
              </w:rPr>
              <w:t>"</w:t>
            </w:r>
            <w:proofErr w:type="gramStart"/>
            <w:r w:rsidR="00A656A8" w:rsidRPr="00872812">
              <w:rPr>
                <w:rFonts w:ascii="Garamond" w:hAnsi="Garamond"/>
                <w:w w:val="95"/>
              </w:rPr>
              <w:t>About</w:t>
            </w:r>
            <w:r w:rsidR="00A656A8">
              <w:rPr>
                <w:rFonts w:ascii="Garamond" w:hAnsi="Garamond"/>
                <w:spacing w:val="-31"/>
                <w:w w:val="95"/>
              </w:rPr>
              <w:t xml:space="preserve"> </w:t>
            </w:r>
            <w:r w:rsidR="00230589" w:rsidRPr="00872812">
              <w:rPr>
                <w:rFonts w:ascii="Garamond" w:hAnsi="Garamond"/>
                <w:spacing w:val="-32"/>
                <w:w w:val="95"/>
              </w:rPr>
              <w:t xml:space="preserve"> </w:t>
            </w:r>
            <w:r w:rsidR="00A656A8" w:rsidRPr="00A656A8">
              <w:rPr>
                <w:rFonts w:ascii="Garamond" w:hAnsi="Garamond"/>
                <w:i/>
                <w:iCs/>
                <w:spacing w:val="-32"/>
                <w:w w:val="95"/>
              </w:rPr>
              <w:t>T</w:t>
            </w:r>
            <w:r w:rsidR="00A656A8" w:rsidRPr="00A656A8">
              <w:rPr>
                <w:rFonts w:ascii="Garamond" w:hAnsi="Garamond"/>
                <w:i/>
                <w:iCs/>
                <w:w w:val="95"/>
              </w:rPr>
              <w:t>he</w:t>
            </w:r>
            <w:proofErr w:type="gramEnd"/>
            <w:r w:rsidR="00A656A8" w:rsidRPr="00A656A8">
              <w:rPr>
                <w:rFonts w:ascii="Garamond" w:hAnsi="Garamond"/>
                <w:i/>
                <w:iCs/>
                <w:w w:val="95"/>
              </w:rPr>
              <w:t xml:space="preserve"> </w:t>
            </w:r>
            <w:r w:rsidR="00230589" w:rsidRPr="00A656A8">
              <w:rPr>
                <w:rFonts w:ascii="Garamond" w:hAnsi="Garamond"/>
                <w:i/>
                <w:iCs/>
                <w:w w:val="95"/>
              </w:rPr>
              <w:t xml:space="preserve">Open </w:t>
            </w:r>
            <w:r w:rsidR="00A656A8" w:rsidRPr="00A656A8">
              <w:rPr>
                <w:rFonts w:ascii="Garamond" w:hAnsi="Garamond"/>
                <w:i/>
                <w:iCs/>
                <w:w w:val="95"/>
              </w:rPr>
              <w:t xml:space="preserve"> </w:t>
            </w:r>
            <w:r w:rsidR="00230589" w:rsidRPr="00A656A8">
              <w:rPr>
                <w:rFonts w:ascii="Garamond" w:hAnsi="Garamond"/>
                <w:i/>
                <w:iCs/>
              </w:rPr>
              <w:t>Doo</w:t>
            </w:r>
            <w:r w:rsidR="00230589" w:rsidRPr="00872812">
              <w:rPr>
                <w:rFonts w:ascii="Garamond" w:hAnsi="Garamond"/>
              </w:rPr>
              <w:t>r"</w:t>
            </w:r>
            <w:r w:rsidR="00A656A8">
              <w:rPr>
                <w:rFonts w:ascii="Garamond" w:hAnsi="Garamond"/>
              </w:rPr>
              <w:t xml:space="preserve"> </w:t>
            </w:r>
          </w:p>
          <w:p w14:paraId="77370E8E" w14:textId="6D4E6B8E" w:rsidR="00230589" w:rsidRPr="00872812" w:rsidRDefault="00230589" w:rsidP="003E3492">
            <w:pPr>
              <w:pStyle w:val="ListParagraph"/>
              <w:numPr>
                <w:ilvl w:val="0"/>
                <w:numId w:val="27"/>
              </w:numPr>
              <w:contextualSpacing/>
              <w:rPr>
                <w:rFonts w:ascii="Garamond" w:hAnsi="Garamond"/>
              </w:rPr>
            </w:pPr>
            <w:r w:rsidRPr="00872812">
              <w:rPr>
                <w:rFonts w:ascii="Garamond" w:hAnsi="Garamond"/>
              </w:rPr>
              <w:t xml:space="preserve">Watch clips of </w:t>
            </w:r>
            <w:r w:rsidR="006206AD">
              <w:rPr>
                <w:rFonts w:ascii="Garamond" w:hAnsi="Garamond"/>
              </w:rPr>
              <w:t xml:space="preserve">the film </w:t>
            </w:r>
            <w:r w:rsidR="006206AD" w:rsidRPr="006206AD">
              <w:rPr>
                <w:rFonts w:ascii="Garamond" w:hAnsi="Garamond"/>
                <w:i/>
                <w:iCs/>
              </w:rPr>
              <w:t>The Open Door</w:t>
            </w:r>
            <w:r w:rsidRPr="00872812">
              <w:rPr>
                <w:rFonts w:ascii="Garamond" w:hAnsi="Garamond"/>
              </w:rPr>
              <w:t xml:space="preserve"> posted on Canvas </w:t>
            </w:r>
          </w:p>
          <w:p w14:paraId="1636668F" w14:textId="78802FD3" w:rsidR="00230589" w:rsidRPr="00872812" w:rsidRDefault="006206AD" w:rsidP="003E3492">
            <w:pPr>
              <w:pStyle w:val="ListParagraph"/>
              <w:numPr>
                <w:ilvl w:val="0"/>
                <w:numId w:val="27"/>
              </w:numPr>
              <w:contextualSpacing/>
              <w:rPr>
                <w:rFonts w:ascii="Garamond" w:hAnsi="Garamond"/>
              </w:rPr>
            </w:pPr>
            <w:r>
              <w:rPr>
                <w:rFonts w:ascii="Garamond" w:hAnsi="Garamond"/>
              </w:rPr>
              <w:t>Post trial run textual evidence assignment for instructor feedback</w:t>
            </w:r>
          </w:p>
          <w:p w14:paraId="400930ED" w14:textId="77777777" w:rsidR="00230589" w:rsidRPr="00872812" w:rsidRDefault="00230589" w:rsidP="003E3492">
            <w:pPr>
              <w:contextualSpacing/>
              <w:rPr>
                <w:rFonts w:ascii="Garamond" w:hAnsi="Garamond" w:cs="Arial"/>
              </w:rPr>
            </w:pPr>
          </w:p>
          <w:p w14:paraId="05E18846" w14:textId="2BCC4B36" w:rsidR="00230589" w:rsidRPr="00872812" w:rsidRDefault="00230589" w:rsidP="00313FDE">
            <w:pPr>
              <w:contextualSpacing/>
              <w:rPr>
                <w:rFonts w:ascii="Garamond" w:hAnsi="Garamond" w:cs="Arial"/>
              </w:rPr>
            </w:pPr>
            <w:r w:rsidRPr="00872812">
              <w:rPr>
                <w:rFonts w:ascii="Garamond" w:hAnsi="Garamond" w:cs="Arial"/>
              </w:rPr>
              <w:t xml:space="preserve">Assignment for </w:t>
            </w:r>
            <w:r w:rsidR="006206AD">
              <w:rPr>
                <w:rFonts w:ascii="Garamond" w:hAnsi="Garamond" w:cs="Arial"/>
              </w:rPr>
              <w:t>day</w:t>
            </w:r>
            <w:r w:rsidR="000B0700">
              <w:rPr>
                <w:rFonts w:ascii="Garamond" w:hAnsi="Garamond" w:cs="Arial"/>
              </w:rPr>
              <w:t xml:space="preserve"> 2:</w:t>
            </w:r>
          </w:p>
          <w:p w14:paraId="383594C9" w14:textId="4E9D1BDD" w:rsidR="00230589" w:rsidRPr="00872812" w:rsidRDefault="00230589" w:rsidP="003E3492">
            <w:pPr>
              <w:pStyle w:val="ListParagraph"/>
              <w:numPr>
                <w:ilvl w:val="0"/>
                <w:numId w:val="29"/>
              </w:numPr>
              <w:contextualSpacing/>
              <w:rPr>
                <w:rFonts w:ascii="Garamond" w:hAnsi="Garamond" w:cs="Arial"/>
              </w:rPr>
            </w:pPr>
            <w:r w:rsidRPr="00872812">
              <w:rPr>
                <w:rFonts w:ascii="Garamond" w:hAnsi="Garamond" w:cs="Arial"/>
              </w:rPr>
              <w:t xml:space="preserve">Reflect on </w:t>
            </w:r>
            <w:r w:rsidRPr="006206AD">
              <w:rPr>
                <w:rFonts w:ascii="Garamond" w:hAnsi="Garamond" w:cs="Arial"/>
                <w:i/>
                <w:iCs/>
              </w:rPr>
              <w:t>The Open Door</w:t>
            </w:r>
            <w:r w:rsidRPr="00872812">
              <w:rPr>
                <w:rFonts w:ascii="Garamond" w:hAnsi="Garamond" w:cs="Arial"/>
              </w:rPr>
              <w:t xml:space="preserve"> for </w:t>
            </w:r>
            <w:r w:rsidR="00313FDE">
              <w:rPr>
                <w:rFonts w:ascii="Garamond" w:hAnsi="Garamond" w:cs="Arial"/>
              </w:rPr>
              <w:t>Socratic seminar integrative discussion</w:t>
            </w:r>
            <w:r w:rsidRPr="00872812">
              <w:rPr>
                <w:rFonts w:ascii="Garamond" w:hAnsi="Garamond" w:cs="Arial"/>
              </w:rPr>
              <w:t xml:space="preserve"> (no submission) </w:t>
            </w:r>
          </w:p>
          <w:p w14:paraId="7A99B510" w14:textId="77777777" w:rsidR="00230589" w:rsidRPr="00872812" w:rsidRDefault="00230589" w:rsidP="003E3492">
            <w:pPr>
              <w:contextualSpacing/>
              <w:rPr>
                <w:rFonts w:ascii="Garamond" w:hAnsi="Garamond" w:cs="Arial"/>
              </w:rPr>
            </w:pPr>
          </w:p>
          <w:p w14:paraId="75C4230A" w14:textId="23C517F3" w:rsidR="00230589" w:rsidRPr="00872812" w:rsidRDefault="00230589" w:rsidP="003E3492">
            <w:pPr>
              <w:contextualSpacing/>
              <w:rPr>
                <w:rFonts w:ascii="Garamond" w:hAnsi="Garamond" w:cs="Arial"/>
              </w:rPr>
            </w:pPr>
            <w:r w:rsidRPr="00872812">
              <w:rPr>
                <w:rFonts w:ascii="Garamond" w:hAnsi="Garamond" w:cs="Arial"/>
              </w:rPr>
              <w:t>*Textual Evidence assignment due</w:t>
            </w:r>
          </w:p>
        </w:tc>
      </w:tr>
      <w:tr w:rsidR="00230589" w:rsidRPr="00872812" w14:paraId="426186CE" w14:textId="77777777" w:rsidTr="003E3492">
        <w:tc>
          <w:tcPr>
            <w:tcW w:w="459" w:type="pct"/>
            <w:vAlign w:val="center"/>
          </w:tcPr>
          <w:p w14:paraId="7912F69F" w14:textId="0AA97A83" w:rsidR="00230589" w:rsidRPr="00872812" w:rsidRDefault="004A486E" w:rsidP="00C9362B">
            <w:pPr>
              <w:pStyle w:val="TableData"/>
            </w:pPr>
            <w:r>
              <w:t>5</w:t>
            </w:r>
          </w:p>
        </w:tc>
        <w:tc>
          <w:tcPr>
            <w:tcW w:w="992" w:type="pct"/>
            <w:vAlign w:val="center"/>
          </w:tcPr>
          <w:p w14:paraId="678C3795" w14:textId="5DF1E0C8" w:rsidR="00230589" w:rsidRPr="00872812" w:rsidRDefault="00230589" w:rsidP="00C9362B">
            <w:pPr>
              <w:pStyle w:val="TableData"/>
            </w:pPr>
          </w:p>
        </w:tc>
        <w:tc>
          <w:tcPr>
            <w:tcW w:w="3549" w:type="pct"/>
            <w:vAlign w:val="center"/>
          </w:tcPr>
          <w:p w14:paraId="093D443F" w14:textId="0CFA1ED7" w:rsidR="00230589" w:rsidRPr="00E83C0E" w:rsidRDefault="00230589" w:rsidP="00C9362B">
            <w:pPr>
              <w:pStyle w:val="TableData"/>
            </w:pPr>
            <w:r w:rsidRPr="00E83C0E">
              <w:t xml:space="preserve">Topic: </w:t>
            </w:r>
            <w:r w:rsidR="006206AD" w:rsidRPr="00E83C0E">
              <w:t>Literary and Cinematic Movements of the Lebanese Civil War</w:t>
            </w:r>
            <w:r w:rsidR="009E0FFC" w:rsidRPr="00E83C0E">
              <w:t xml:space="preserve"> </w:t>
            </w:r>
            <w:r w:rsidRPr="00E83C0E">
              <w:t xml:space="preserve"> </w:t>
            </w:r>
          </w:p>
          <w:p w14:paraId="0E6FD4B2" w14:textId="77777777" w:rsidR="00230589" w:rsidRPr="00E83C0E" w:rsidRDefault="00230589" w:rsidP="00C9362B">
            <w:pPr>
              <w:pStyle w:val="TableData"/>
            </w:pPr>
          </w:p>
          <w:p w14:paraId="733F5FCB" w14:textId="745DC284" w:rsidR="00230589" w:rsidRPr="00E83C0E" w:rsidRDefault="00230589" w:rsidP="00C9362B">
            <w:pPr>
              <w:pStyle w:val="TableData"/>
            </w:pPr>
            <w:r w:rsidRPr="00E83C0E">
              <w:t xml:space="preserve">Assignment for </w:t>
            </w:r>
            <w:r w:rsidR="006206AD" w:rsidRPr="00E83C0E">
              <w:t>day</w:t>
            </w:r>
            <w:r w:rsidR="000B0700" w:rsidRPr="00E83C0E">
              <w:t xml:space="preserve"> 1:</w:t>
            </w:r>
          </w:p>
          <w:p w14:paraId="1708248C" w14:textId="2997DFEF" w:rsidR="00230589" w:rsidRPr="00E83C0E" w:rsidRDefault="006206AD" w:rsidP="00C9362B">
            <w:pPr>
              <w:pStyle w:val="TableData"/>
              <w:numPr>
                <w:ilvl w:val="0"/>
                <w:numId w:val="29"/>
              </w:numPr>
            </w:pPr>
            <w:r w:rsidRPr="00E83C0E">
              <w:t xml:space="preserve">No assignments (in-class lecture) </w:t>
            </w:r>
          </w:p>
          <w:p w14:paraId="7B81D505" w14:textId="77777777" w:rsidR="006206AD" w:rsidRPr="00E83C0E" w:rsidRDefault="006206AD" w:rsidP="00C9362B">
            <w:pPr>
              <w:pStyle w:val="TableData"/>
            </w:pPr>
          </w:p>
          <w:p w14:paraId="2E6EC0B0" w14:textId="4276A99E" w:rsidR="00230589" w:rsidRPr="00E83C0E" w:rsidRDefault="00230589" w:rsidP="00C9362B">
            <w:pPr>
              <w:pStyle w:val="TableData"/>
            </w:pPr>
            <w:r w:rsidRPr="00E83C0E">
              <w:t xml:space="preserve">Assignment for </w:t>
            </w:r>
            <w:r w:rsidR="006206AD" w:rsidRPr="00E83C0E">
              <w:t>day</w:t>
            </w:r>
            <w:r w:rsidR="000B0700" w:rsidRPr="00E83C0E">
              <w:t xml:space="preserve"> 2:</w:t>
            </w:r>
          </w:p>
          <w:p w14:paraId="69E2F1C2" w14:textId="57EE4010" w:rsidR="00230589" w:rsidRPr="00E83C0E" w:rsidRDefault="006206AD" w:rsidP="00C9362B">
            <w:pPr>
              <w:pStyle w:val="TableData"/>
              <w:numPr>
                <w:ilvl w:val="0"/>
                <w:numId w:val="29"/>
              </w:numPr>
            </w:pPr>
            <w:r w:rsidRPr="00E83C0E">
              <w:t xml:space="preserve">Watch film </w:t>
            </w:r>
            <w:r w:rsidRPr="00E83C0E">
              <w:rPr>
                <w:i/>
                <w:iCs/>
              </w:rPr>
              <w:t>West Beirut</w:t>
            </w:r>
            <w:r w:rsidRPr="00E83C0E">
              <w:t xml:space="preserve"> (</w:t>
            </w:r>
            <w:proofErr w:type="spellStart"/>
            <w:r w:rsidRPr="00E83C0E">
              <w:t>Douiri</w:t>
            </w:r>
            <w:proofErr w:type="spellEnd"/>
            <w:r w:rsidRPr="00E83C0E">
              <w:t xml:space="preserve"> 1988)</w:t>
            </w:r>
          </w:p>
        </w:tc>
      </w:tr>
      <w:tr w:rsidR="00230589" w:rsidRPr="00872812" w14:paraId="1BF13CA6" w14:textId="77777777" w:rsidTr="003E3492">
        <w:tc>
          <w:tcPr>
            <w:tcW w:w="459" w:type="pct"/>
            <w:vAlign w:val="center"/>
          </w:tcPr>
          <w:p w14:paraId="327D52D2" w14:textId="49DF02B2" w:rsidR="00230589" w:rsidRPr="00872812" w:rsidRDefault="004A486E" w:rsidP="00C9362B">
            <w:pPr>
              <w:pStyle w:val="TableData"/>
            </w:pPr>
            <w:r>
              <w:t>6</w:t>
            </w:r>
          </w:p>
        </w:tc>
        <w:tc>
          <w:tcPr>
            <w:tcW w:w="992" w:type="pct"/>
            <w:vAlign w:val="center"/>
          </w:tcPr>
          <w:p w14:paraId="0CDF0ECB" w14:textId="234944C8" w:rsidR="00230589" w:rsidRPr="00872812" w:rsidRDefault="00230589" w:rsidP="00C9362B">
            <w:pPr>
              <w:pStyle w:val="TableData"/>
            </w:pPr>
          </w:p>
        </w:tc>
        <w:tc>
          <w:tcPr>
            <w:tcW w:w="3549" w:type="pct"/>
            <w:vAlign w:val="center"/>
          </w:tcPr>
          <w:p w14:paraId="644746AE" w14:textId="591A22E2" w:rsidR="00230589" w:rsidRPr="00E83C0E" w:rsidRDefault="00230589" w:rsidP="00C9362B">
            <w:pPr>
              <w:pStyle w:val="TableData"/>
            </w:pPr>
            <w:r w:rsidRPr="00E83C0E">
              <w:t xml:space="preserve">Topic: </w:t>
            </w:r>
            <w:r w:rsidRPr="00E83C0E">
              <w:rPr>
                <w:i/>
                <w:iCs/>
              </w:rPr>
              <w:t>The Stone of Laughter</w:t>
            </w:r>
            <w:r w:rsidRPr="00E83C0E">
              <w:t xml:space="preserve"> / Gender</w:t>
            </w:r>
            <w:r w:rsidR="00E83C0E" w:rsidRPr="00E83C0E">
              <w:t>, Citizenship, and War</w:t>
            </w:r>
          </w:p>
          <w:p w14:paraId="1D6F5F40" w14:textId="77777777" w:rsidR="00230589" w:rsidRPr="00E83C0E" w:rsidRDefault="00230589" w:rsidP="00C9362B">
            <w:pPr>
              <w:pStyle w:val="TableData"/>
            </w:pPr>
          </w:p>
          <w:p w14:paraId="54A5CC27" w14:textId="111C4C0B" w:rsidR="00230589" w:rsidRPr="00E83C0E" w:rsidRDefault="00230589" w:rsidP="00C9362B">
            <w:pPr>
              <w:pStyle w:val="TableData"/>
            </w:pPr>
            <w:r w:rsidRPr="00E83C0E">
              <w:t xml:space="preserve">Assignment for </w:t>
            </w:r>
            <w:r w:rsidR="006206AD" w:rsidRPr="00E83C0E">
              <w:t>day</w:t>
            </w:r>
            <w:r w:rsidR="000B0700" w:rsidRPr="00E83C0E">
              <w:t xml:space="preserve"> 1:</w:t>
            </w:r>
          </w:p>
          <w:p w14:paraId="7795CCF4" w14:textId="44654806" w:rsidR="00230589" w:rsidRPr="00E83C0E" w:rsidRDefault="006206AD" w:rsidP="00C9362B">
            <w:pPr>
              <w:pStyle w:val="TableData"/>
              <w:numPr>
                <w:ilvl w:val="0"/>
                <w:numId w:val="28"/>
              </w:numPr>
            </w:pPr>
            <w:r w:rsidRPr="00E83C0E">
              <w:t>R</w:t>
            </w:r>
            <w:r w:rsidR="00230589" w:rsidRPr="00E83C0E">
              <w:t xml:space="preserve">ead pp. </w:t>
            </w:r>
            <w:r w:rsidRPr="00E83C0E">
              <w:t>1</w:t>
            </w:r>
            <w:r w:rsidR="00230589" w:rsidRPr="00E83C0E">
              <w:t>-</w:t>
            </w:r>
            <w:r w:rsidRPr="00E83C0E">
              <w:t>46</w:t>
            </w:r>
            <w:r w:rsidR="00230589" w:rsidRPr="00E83C0E">
              <w:t xml:space="preserve"> in The Stone of Laughter</w:t>
            </w:r>
          </w:p>
          <w:p w14:paraId="092EFBFB" w14:textId="77777777" w:rsidR="00230589" w:rsidRPr="00E83C0E" w:rsidRDefault="00230589" w:rsidP="00C9362B">
            <w:pPr>
              <w:pStyle w:val="TableData"/>
            </w:pPr>
          </w:p>
          <w:p w14:paraId="6A856ECC" w14:textId="02B8E254" w:rsidR="00230589" w:rsidRPr="00E83C0E" w:rsidRDefault="00230589" w:rsidP="00C9362B">
            <w:pPr>
              <w:pStyle w:val="TableData"/>
            </w:pPr>
            <w:r w:rsidRPr="00E83C0E">
              <w:t xml:space="preserve">Assignment for </w:t>
            </w:r>
            <w:r w:rsidR="006206AD" w:rsidRPr="00E83C0E">
              <w:t>day</w:t>
            </w:r>
            <w:r w:rsidR="000B0700" w:rsidRPr="00E83C0E">
              <w:t xml:space="preserve"> 2:</w:t>
            </w:r>
          </w:p>
          <w:p w14:paraId="1BF8852B" w14:textId="77777777" w:rsidR="00230589" w:rsidRPr="00E83C0E" w:rsidRDefault="00230589" w:rsidP="00C9362B">
            <w:pPr>
              <w:pStyle w:val="TableData"/>
              <w:numPr>
                <w:ilvl w:val="0"/>
                <w:numId w:val="28"/>
              </w:numPr>
            </w:pPr>
            <w:r w:rsidRPr="00E83C0E">
              <w:t>Before</w:t>
            </w:r>
            <w:r w:rsidRPr="00E83C0E">
              <w:rPr>
                <w:spacing w:val="-23"/>
              </w:rPr>
              <w:t xml:space="preserve"> </w:t>
            </w:r>
            <w:r w:rsidRPr="00E83C0E">
              <w:t>class,</w:t>
            </w:r>
            <w:r w:rsidRPr="00E83C0E">
              <w:rPr>
                <w:spacing w:val="-20"/>
              </w:rPr>
              <w:t xml:space="preserve"> </w:t>
            </w:r>
            <w:r w:rsidRPr="00E83C0E">
              <w:t>read</w:t>
            </w:r>
            <w:r w:rsidRPr="00E83C0E">
              <w:rPr>
                <w:spacing w:val="-25"/>
              </w:rPr>
              <w:t xml:space="preserve"> </w:t>
            </w:r>
            <w:r w:rsidRPr="00E83C0E">
              <w:t>pp.</w:t>
            </w:r>
            <w:r w:rsidRPr="00E83C0E">
              <w:rPr>
                <w:spacing w:val="-21"/>
              </w:rPr>
              <w:t xml:space="preserve"> </w:t>
            </w:r>
            <w:r w:rsidRPr="00E83C0E">
              <w:t>126-170</w:t>
            </w:r>
            <w:r w:rsidRPr="00E83C0E">
              <w:rPr>
                <w:spacing w:val="24"/>
              </w:rPr>
              <w:t xml:space="preserve"> </w:t>
            </w:r>
            <w:r w:rsidRPr="00E83C0E">
              <w:t>in</w:t>
            </w:r>
            <w:r w:rsidRPr="00E83C0E">
              <w:rPr>
                <w:spacing w:val="-24"/>
              </w:rPr>
              <w:t xml:space="preserve"> </w:t>
            </w:r>
            <w:r w:rsidRPr="00E83C0E">
              <w:rPr>
                <w:i/>
              </w:rPr>
              <w:t>The</w:t>
            </w:r>
            <w:r w:rsidRPr="00E83C0E">
              <w:rPr>
                <w:i/>
                <w:spacing w:val="-22"/>
              </w:rPr>
              <w:t xml:space="preserve"> </w:t>
            </w:r>
            <w:r w:rsidRPr="00E83C0E">
              <w:rPr>
                <w:i/>
              </w:rPr>
              <w:t>Stone</w:t>
            </w:r>
            <w:r w:rsidRPr="00E83C0E">
              <w:rPr>
                <w:i/>
                <w:spacing w:val="-22"/>
              </w:rPr>
              <w:t xml:space="preserve"> </w:t>
            </w:r>
            <w:r w:rsidRPr="00E83C0E">
              <w:rPr>
                <w:i/>
              </w:rPr>
              <w:t>of</w:t>
            </w:r>
            <w:r w:rsidRPr="00E83C0E">
              <w:rPr>
                <w:i/>
                <w:spacing w:val="-24"/>
              </w:rPr>
              <w:t xml:space="preserve"> </w:t>
            </w:r>
            <w:r w:rsidRPr="00E83C0E">
              <w:rPr>
                <w:i/>
              </w:rPr>
              <w:t>Laughter</w:t>
            </w:r>
          </w:p>
          <w:p w14:paraId="74BD4447" w14:textId="40AA5A78" w:rsidR="00230589" w:rsidRPr="00E83C0E" w:rsidRDefault="00313FDE" w:rsidP="00C9362B">
            <w:pPr>
              <w:pStyle w:val="TableData"/>
              <w:numPr>
                <w:ilvl w:val="0"/>
                <w:numId w:val="28"/>
              </w:numPr>
            </w:pPr>
            <w:r w:rsidRPr="00E83C0E">
              <w:t>Visual representation of Khalil (submit on Canvas)</w:t>
            </w:r>
          </w:p>
        </w:tc>
      </w:tr>
      <w:tr w:rsidR="00230589" w:rsidRPr="00872812" w14:paraId="49118FFC" w14:textId="77777777" w:rsidTr="003E3492">
        <w:tc>
          <w:tcPr>
            <w:tcW w:w="459" w:type="pct"/>
            <w:vAlign w:val="center"/>
          </w:tcPr>
          <w:p w14:paraId="10B072AA" w14:textId="7AAA32BF" w:rsidR="00230589" w:rsidRPr="00872812" w:rsidRDefault="004A486E" w:rsidP="00C9362B">
            <w:pPr>
              <w:pStyle w:val="TableData"/>
            </w:pPr>
            <w:r>
              <w:t>7</w:t>
            </w:r>
          </w:p>
        </w:tc>
        <w:tc>
          <w:tcPr>
            <w:tcW w:w="992" w:type="pct"/>
            <w:vAlign w:val="center"/>
          </w:tcPr>
          <w:p w14:paraId="5C2BACBD" w14:textId="4CE06441" w:rsidR="00230589" w:rsidRPr="00872812" w:rsidRDefault="00230589" w:rsidP="00C9362B">
            <w:pPr>
              <w:pStyle w:val="TableData"/>
            </w:pPr>
          </w:p>
        </w:tc>
        <w:tc>
          <w:tcPr>
            <w:tcW w:w="3549" w:type="pct"/>
            <w:vAlign w:val="center"/>
          </w:tcPr>
          <w:p w14:paraId="128EA55B" w14:textId="4FEF1A1B" w:rsidR="00230589" w:rsidRPr="00E83C0E" w:rsidRDefault="00230589" w:rsidP="00C9362B">
            <w:pPr>
              <w:pStyle w:val="TableData"/>
            </w:pPr>
            <w:r w:rsidRPr="00E83C0E">
              <w:t xml:space="preserve">Topic: </w:t>
            </w:r>
            <w:r w:rsidR="006206AD" w:rsidRPr="00E83C0E">
              <w:t>The Gothic</w:t>
            </w:r>
            <w:r w:rsidR="00E83C0E" w:rsidRPr="00E83C0E">
              <w:t xml:space="preserve">: An Exploration of Collective Anxieties </w:t>
            </w:r>
          </w:p>
          <w:p w14:paraId="056A4D9C" w14:textId="77777777" w:rsidR="00230589" w:rsidRPr="00E83C0E" w:rsidRDefault="00230589" w:rsidP="00C9362B">
            <w:pPr>
              <w:pStyle w:val="TableData"/>
            </w:pPr>
          </w:p>
          <w:p w14:paraId="5A2FF9F7" w14:textId="2FC52CDC" w:rsidR="00230589" w:rsidRPr="00E83C0E" w:rsidRDefault="00230589" w:rsidP="00C9362B">
            <w:pPr>
              <w:pStyle w:val="TableData"/>
            </w:pPr>
            <w:r w:rsidRPr="00E83C0E">
              <w:t xml:space="preserve">Assignment for </w:t>
            </w:r>
            <w:r w:rsidR="00E83C0E" w:rsidRPr="00E83C0E">
              <w:t>day</w:t>
            </w:r>
            <w:r w:rsidR="000B0700" w:rsidRPr="00E83C0E">
              <w:t xml:space="preserve"> 1</w:t>
            </w:r>
            <w:r w:rsidRPr="00E83C0E">
              <w:t>:</w:t>
            </w:r>
          </w:p>
          <w:p w14:paraId="217F1515" w14:textId="130A10EB" w:rsidR="00E83C0E" w:rsidRPr="00E83C0E" w:rsidRDefault="00E83C0E" w:rsidP="00C9362B">
            <w:pPr>
              <w:pStyle w:val="TableData"/>
              <w:numPr>
                <w:ilvl w:val="0"/>
                <w:numId w:val="38"/>
              </w:numPr>
            </w:pPr>
            <w:r w:rsidRPr="00E83C0E">
              <w:t xml:space="preserve">Review concepts of the uncanny, doubling, haunting, </w:t>
            </w:r>
            <w:r>
              <w:t xml:space="preserve">liminality, </w:t>
            </w:r>
            <w:r w:rsidRPr="00E83C0E">
              <w:t xml:space="preserve">and the other </w:t>
            </w:r>
            <w:r>
              <w:t>(</w:t>
            </w:r>
            <w:r w:rsidRPr="00E83C0E">
              <w:t>posted on Canvas</w:t>
            </w:r>
            <w:r>
              <w:t>)</w:t>
            </w:r>
          </w:p>
          <w:p w14:paraId="0D7659AF" w14:textId="6C7FA554" w:rsidR="00E83C0E" w:rsidRPr="00E83C0E" w:rsidRDefault="00E83C0E" w:rsidP="00C9362B">
            <w:pPr>
              <w:pStyle w:val="TableData"/>
              <w:numPr>
                <w:ilvl w:val="0"/>
                <w:numId w:val="38"/>
              </w:numPr>
            </w:pPr>
            <w:r w:rsidRPr="00E83C0E">
              <w:t>Read the story “Beheading the Cat” by Ghada al-Samman</w:t>
            </w:r>
          </w:p>
          <w:p w14:paraId="7564F982" w14:textId="77777777" w:rsidR="00230589" w:rsidRPr="00E83C0E" w:rsidRDefault="00230589" w:rsidP="00C9362B">
            <w:pPr>
              <w:pStyle w:val="TableData"/>
            </w:pPr>
          </w:p>
          <w:p w14:paraId="3DC4D621" w14:textId="3CBC81E8" w:rsidR="00230589" w:rsidRPr="00E83C0E" w:rsidRDefault="00230589" w:rsidP="00C9362B">
            <w:pPr>
              <w:pStyle w:val="TableData"/>
            </w:pPr>
            <w:r w:rsidRPr="00E83C0E">
              <w:t xml:space="preserve">Assignment for </w:t>
            </w:r>
            <w:r w:rsidR="003F2B09">
              <w:t>day</w:t>
            </w:r>
            <w:r w:rsidR="000B0700" w:rsidRPr="00E83C0E">
              <w:t xml:space="preserve"> 2</w:t>
            </w:r>
            <w:r w:rsidR="003F2B09">
              <w:t>:</w:t>
            </w:r>
          </w:p>
          <w:p w14:paraId="364BC240" w14:textId="77777777" w:rsidR="00E83C0E" w:rsidRDefault="00E83C0E" w:rsidP="00C9362B">
            <w:pPr>
              <w:pStyle w:val="TableData"/>
              <w:numPr>
                <w:ilvl w:val="0"/>
                <w:numId w:val="39"/>
              </w:numPr>
            </w:pPr>
            <w:r w:rsidRPr="00E83C0E">
              <w:t>Read “The Plot against Badi’” by Ghada al-Samman</w:t>
            </w:r>
          </w:p>
          <w:p w14:paraId="2CB39F73" w14:textId="6F8A683F" w:rsidR="00E83C0E" w:rsidRPr="00E83C0E" w:rsidRDefault="00E83C0E" w:rsidP="00C9362B">
            <w:pPr>
              <w:pStyle w:val="TableData"/>
              <w:numPr>
                <w:ilvl w:val="0"/>
                <w:numId w:val="39"/>
              </w:numPr>
              <w:rPr>
                <w:i/>
                <w:iCs/>
              </w:rPr>
            </w:pPr>
            <w:r>
              <w:lastRenderedPageBreak/>
              <w:t xml:space="preserve">Post annotations on </w:t>
            </w:r>
            <w:proofErr w:type="spellStart"/>
            <w:r>
              <w:t>miriam</w:t>
            </w:r>
            <w:proofErr w:type="spellEnd"/>
            <w:r>
              <w:t xml:space="preserve"> </w:t>
            </w:r>
            <w:proofErr w:type="spellStart"/>
            <w:r>
              <w:t>cooke’s</w:t>
            </w:r>
            <w:proofErr w:type="spellEnd"/>
            <w:r>
              <w:t xml:space="preserve"> chapter “The Role of Myth” from </w:t>
            </w:r>
            <w:r w:rsidRPr="00E83C0E">
              <w:rPr>
                <w:i/>
                <w:iCs/>
              </w:rPr>
              <w:t>War’s Other Voices</w:t>
            </w:r>
            <w:r>
              <w:t xml:space="preserve"> (1998)</w:t>
            </w:r>
          </w:p>
          <w:p w14:paraId="33E3E694" w14:textId="6C2EA29E" w:rsidR="00230589" w:rsidRPr="00E83C0E" w:rsidRDefault="00230589" w:rsidP="00C9362B">
            <w:pPr>
              <w:pStyle w:val="TableData"/>
            </w:pPr>
          </w:p>
        </w:tc>
      </w:tr>
      <w:tr w:rsidR="00230589" w:rsidRPr="00872812" w14:paraId="31798C52" w14:textId="77777777" w:rsidTr="003E3492">
        <w:tc>
          <w:tcPr>
            <w:tcW w:w="459" w:type="pct"/>
            <w:vAlign w:val="center"/>
          </w:tcPr>
          <w:p w14:paraId="41CD96AE" w14:textId="68D5354A" w:rsidR="00230589" w:rsidRPr="00872812" w:rsidRDefault="004A486E" w:rsidP="00C9362B">
            <w:pPr>
              <w:pStyle w:val="TableData"/>
            </w:pPr>
            <w:r>
              <w:t>8</w:t>
            </w:r>
          </w:p>
        </w:tc>
        <w:tc>
          <w:tcPr>
            <w:tcW w:w="992" w:type="pct"/>
            <w:vAlign w:val="center"/>
          </w:tcPr>
          <w:p w14:paraId="071A6CC7" w14:textId="5772E2E9" w:rsidR="00230589" w:rsidRPr="00FF3718" w:rsidRDefault="00230589" w:rsidP="00C9362B">
            <w:pPr>
              <w:pStyle w:val="TableData"/>
            </w:pPr>
          </w:p>
        </w:tc>
        <w:tc>
          <w:tcPr>
            <w:tcW w:w="3549" w:type="pct"/>
            <w:vAlign w:val="center"/>
          </w:tcPr>
          <w:p w14:paraId="042B57D3" w14:textId="77777777" w:rsidR="003F2B09" w:rsidRDefault="00230589" w:rsidP="00C9362B">
            <w:pPr>
              <w:pStyle w:val="TableData"/>
            </w:pPr>
            <w:r w:rsidRPr="00872812">
              <w:t xml:space="preserve"> </w:t>
            </w:r>
          </w:p>
          <w:p w14:paraId="3D09F79E" w14:textId="11CACEBC" w:rsidR="003F2B09" w:rsidRDefault="003F2B09" w:rsidP="00C9362B">
            <w:pPr>
              <w:pStyle w:val="TableData"/>
            </w:pPr>
            <w:r>
              <w:t>Topic: Poetic Reflections on Death / Socratic Seminar</w:t>
            </w:r>
          </w:p>
          <w:p w14:paraId="11EAAA68" w14:textId="77777777" w:rsidR="003F2B09" w:rsidRDefault="003F2B09" w:rsidP="00C9362B">
            <w:pPr>
              <w:pStyle w:val="TableData"/>
            </w:pPr>
          </w:p>
          <w:p w14:paraId="432BB982" w14:textId="0DD4F00E" w:rsidR="003F2B09" w:rsidRDefault="003F2B09" w:rsidP="00C9362B">
            <w:pPr>
              <w:pStyle w:val="TableData"/>
            </w:pPr>
            <w:r w:rsidRPr="00E83C0E">
              <w:t>Assignment for day 1:</w:t>
            </w:r>
          </w:p>
          <w:p w14:paraId="30A40245" w14:textId="1D038612" w:rsidR="003F2B09" w:rsidRDefault="003F2B09" w:rsidP="00C9362B">
            <w:pPr>
              <w:pStyle w:val="TableData"/>
              <w:numPr>
                <w:ilvl w:val="0"/>
                <w:numId w:val="40"/>
              </w:numPr>
            </w:pPr>
            <w:r>
              <w:t xml:space="preserve">Read “Five Senses for One Death” by Etel Adnan </w:t>
            </w:r>
          </w:p>
          <w:p w14:paraId="2B3B1AE9" w14:textId="577CA40B" w:rsidR="003F2B09" w:rsidRPr="00E83C0E" w:rsidRDefault="003F2B09" w:rsidP="00C9362B">
            <w:pPr>
              <w:pStyle w:val="TableData"/>
              <w:numPr>
                <w:ilvl w:val="0"/>
                <w:numId w:val="40"/>
              </w:numPr>
            </w:pPr>
            <w:r>
              <w:t>Submit trial run creative assignment for feedback</w:t>
            </w:r>
          </w:p>
          <w:p w14:paraId="7F2CD761" w14:textId="77777777" w:rsidR="003F2B09" w:rsidRDefault="003F2B09" w:rsidP="00C9362B">
            <w:pPr>
              <w:pStyle w:val="TableData"/>
            </w:pPr>
          </w:p>
          <w:p w14:paraId="4E21C22D" w14:textId="764F8F75" w:rsidR="003F2B09" w:rsidRDefault="003F2B09" w:rsidP="00C9362B">
            <w:pPr>
              <w:pStyle w:val="TableData"/>
            </w:pPr>
            <w:r w:rsidRPr="00E83C0E">
              <w:t xml:space="preserve">Assignment for day </w:t>
            </w:r>
            <w:r>
              <w:t>2</w:t>
            </w:r>
            <w:r w:rsidRPr="00E83C0E">
              <w:t>:</w:t>
            </w:r>
          </w:p>
          <w:p w14:paraId="653F7902" w14:textId="2B69BA7C" w:rsidR="003F2B09" w:rsidRDefault="003F2B09" w:rsidP="00C9362B">
            <w:pPr>
              <w:pStyle w:val="TableData"/>
              <w:numPr>
                <w:ilvl w:val="0"/>
                <w:numId w:val="41"/>
              </w:numPr>
            </w:pPr>
            <w:r>
              <w:t>Reflect on topics from this section to prepare for Socratic seminar</w:t>
            </w:r>
          </w:p>
          <w:p w14:paraId="1223F221" w14:textId="080C8F9E" w:rsidR="003F2B09" w:rsidRDefault="003F2B09" w:rsidP="00C9362B">
            <w:pPr>
              <w:pStyle w:val="TableData"/>
            </w:pPr>
          </w:p>
          <w:p w14:paraId="64EE59A4" w14:textId="4E6C8BAE" w:rsidR="003F2B09" w:rsidRPr="00E83C0E" w:rsidRDefault="003F2B09" w:rsidP="00C9362B">
            <w:pPr>
              <w:pStyle w:val="TableData"/>
            </w:pPr>
            <w:r>
              <w:t xml:space="preserve">*Creative writing assignment due </w:t>
            </w:r>
          </w:p>
          <w:p w14:paraId="7358D1E7" w14:textId="7F7888B7" w:rsidR="00230589" w:rsidRPr="00872812" w:rsidRDefault="00230589" w:rsidP="00C9362B">
            <w:pPr>
              <w:pStyle w:val="TableData"/>
            </w:pPr>
          </w:p>
        </w:tc>
      </w:tr>
      <w:tr w:rsidR="00230589" w:rsidRPr="00872812" w14:paraId="1D47B9EB" w14:textId="77777777" w:rsidTr="003E3492">
        <w:tc>
          <w:tcPr>
            <w:tcW w:w="459" w:type="pct"/>
            <w:vAlign w:val="center"/>
          </w:tcPr>
          <w:p w14:paraId="1F08F3F1" w14:textId="487D18C5" w:rsidR="00230589" w:rsidRPr="00872812" w:rsidRDefault="004A486E" w:rsidP="00C9362B">
            <w:pPr>
              <w:pStyle w:val="TableData"/>
            </w:pPr>
            <w:r>
              <w:t>9</w:t>
            </w:r>
          </w:p>
        </w:tc>
        <w:tc>
          <w:tcPr>
            <w:tcW w:w="992" w:type="pct"/>
            <w:vAlign w:val="center"/>
          </w:tcPr>
          <w:p w14:paraId="35832956" w14:textId="6D77E18E" w:rsidR="00230589" w:rsidRPr="00872812" w:rsidRDefault="00230589" w:rsidP="00C9362B">
            <w:pPr>
              <w:pStyle w:val="TableData"/>
            </w:pPr>
          </w:p>
        </w:tc>
        <w:tc>
          <w:tcPr>
            <w:tcW w:w="3549" w:type="pct"/>
            <w:vAlign w:val="center"/>
          </w:tcPr>
          <w:p w14:paraId="03D59858" w14:textId="7CF8470C" w:rsidR="00230589" w:rsidRPr="003F2B09" w:rsidRDefault="00230589" w:rsidP="00C9362B">
            <w:pPr>
              <w:pStyle w:val="TableData"/>
            </w:pPr>
            <w:r w:rsidRPr="003F2B09">
              <w:t xml:space="preserve">Topic: </w:t>
            </w:r>
            <w:r w:rsidRPr="003F2B09">
              <w:rPr>
                <w:i/>
                <w:iCs/>
              </w:rPr>
              <w:t xml:space="preserve">Minor Detail: </w:t>
            </w:r>
            <w:r w:rsidR="009E0FFC" w:rsidRPr="003F2B09">
              <w:t xml:space="preserve">Writing </w:t>
            </w:r>
            <w:r w:rsidR="003F2B09">
              <w:t>H</w:t>
            </w:r>
            <w:r w:rsidR="003F2B09" w:rsidRPr="003F2B09">
              <w:t xml:space="preserve">istory and </w:t>
            </w:r>
            <w:r w:rsidR="003F2B09">
              <w:t>N</w:t>
            </w:r>
            <w:r w:rsidR="003F2B09" w:rsidRPr="003F2B09">
              <w:t xml:space="preserve">ational </w:t>
            </w:r>
            <w:r w:rsidR="003F2B09">
              <w:t>T</w:t>
            </w:r>
            <w:r w:rsidR="003F2B09" w:rsidRPr="003F2B09">
              <w:t xml:space="preserve">rauma </w:t>
            </w:r>
          </w:p>
          <w:p w14:paraId="3442221D" w14:textId="77777777" w:rsidR="00230589" w:rsidRPr="003F2B09" w:rsidRDefault="00230589" w:rsidP="00C9362B">
            <w:pPr>
              <w:pStyle w:val="TableData"/>
            </w:pPr>
          </w:p>
          <w:p w14:paraId="68238A93" w14:textId="71389196" w:rsidR="00230589" w:rsidRDefault="00230589" w:rsidP="00C9362B">
            <w:pPr>
              <w:pStyle w:val="TableData"/>
            </w:pPr>
            <w:r w:rsidRPr="003F2B09">
              <w:t xml:space="preserve">Assignment for </w:t>
            </w:r>
            <w:r w:rsidR="003F2B09">
              <w:t>day</w:t>
            </w:r>
            <w:r w:rsidR="000B0700" w:rsidRPr="003F2B09">
              <w:t xml:space="preserve"> 1</w:t>
            </w:r>
            <w:r w:rsidRPr="003F2B09">
              <w:t>:</w:t>
            </w:r>
          </w:p>
          <w:p w14:paraId="56790915" w14:textId="64140AC9" w:rsidR="003F2B09" w:rsidRPr="003F2B09" w:rsidRDefault="003F2B09" w:rsidP="00C9362B">
            <w:pPr>
              <w:pStyle w:val="TableData"/>
              <w:numPr>
                <w:ilvl w:val="0"/>
                <w:numId w:val="41"/>
              </w:numPr>
            </w:pPr>
            <w:r>
              <w:t>No assignments due (in-class lecture on Palestinian literature)</w:t>
            </w:r>
          </w:p>
          <w:p w14:paraId="0882749D" w14:textId="77777777" w:rsidR="00230589" w:rsidRPr="003F2B09" w:rsidRDefault="00230589" w:rsidP="00C9362B">
            <w:pPr>
              <w:pStyle w:val="TableData"/>
            </w:pPr>
          </w:p>
          <w:p w14:paraId="0FC05838" w14:textId="7B61F8B0" w:rsidR="00230589" w:rsidRPr="003F2B09" w:rsidRDefault="00230589" w:rsidP="00C9362B">
            <w:pPr>
              <w:pStyle w:val="TableData"/>
            </w:pPr>
            <w:r w:rsidRPr="003F2B09">
              <w:t xml:space="preserve">Assignment for </w:t>
            </w:r>
            <w:r w:rsidR="003F2B09">
              <w:t>day</w:t>
            </w:r>
            <w:r w:rsidR="000B0700" w:rsidRPr="003F2B09">
              <w:t xml:space="preserve"> 2</w:t>
            </w:r>
            <w:r w:rsidRPr="003F2B09">
              <w:t>:</w:t>
            </w:r>
          </w:p>
          <w:p w14:paraId="3E34B97B" w14:textId="200F759E" w:rsidR="003F2B09" w:rsidRPr="003F2B09" w:rsidRDefault="003F2B09" w:rsidP="003F2B09">
            <w:pPr>
              <w:pStyle w:val="BodyText"/>
              <w:numPr>
                <w:ilvl w:val="0"/>
                <w:numId w:val="33"/>
              </w:numPr>
              <w:spacing w:before="199"/>
              <w:contextualSpacing/>
              <w:rPr>
                <w:rFonts w:ascii="Garamond" w:hAnsi="Garamond"/>
                <w:i/>
                <w:color w:val="000000" w:themeColor="text1"/>
              </w:rPr>
            </w:pPr>
            <w:r w:rsidRPr="003F2B09">
              <w:rPr>
                <w:rFonts w:ascii="Garamond" w:hAnsi="Garamond"/>
                <w:color w:val="000000" w:themeColor="text1"/>
              </w:rPr>
              <w:t>read pp. 1-</w:t>
            </w:r>
            <w:r w:rsidR="004A486E">
              <w:rPr>
                <w:rFonts w:ascii="Garamond" w:hAnsi="Garamond"/>
                <w:color w:val="000000" w:themeColor="text1"/>
              </w:rPr>
              <w:t>22</w:t>
            </w:r>
            <w:r w:rsidRPr="003F2B09">
              <w:rPr>
                <w:rFonts w:ascii="Garamond" w:hAnsi="Garamond"/>
                <w:color w:val="000000" w:themeColor="text1"/>
              </w:rPr>
              <w:t xml:space="preserve"> in </w:t>
            </w:r>
            <w:r w:rsidRPr="003F2B09">
              <w:rPr>
                <w:rFonts w:ascii="Garamond" w:hAnsi="Garamond"/>
                <w:i/>
                <w:iCs/>
                <w:color w:val="000000" w:themeColor="text1"/>
              </w:rPr>
              <w:t>Minor Detail</w:t>
            </w:r>
          </w:p>
          <w:p w14:paraId="07BC7D87" w14:textId="77777777" w:rsidR="003F2B09" w:rsidRPr="003F2B09" w:rsidRDefault="003F2B09" w:rsidP="003F2B09">
            <w:pPr>
              <w:pStyle w:val="BodyText"/>
              <w:numPr>
                <w:ilvl w:val="0"/>
                <w:numId w:val="33"/>
              </w:numPr>
              <w:spacing w:before="199"/>
              <w:contextualSpacing/>
              <w:rPr>
                <w:rFonts w:ascii="Garamond" w:hAnsi="Garamond"/>
                <w:i/>
                <w:color w:val="000000" w:themeColor="text1"/>
              </w:rPr>
            </w:pPr>
            <w:r w:rsidRPr="003F2B09">
              <w:rPr>
                <w:rFonts w:ascii="Garamond" w:hAnsi="Garamond"/>
                <w:iCs/>
                <w:color w:val="000000" w:themeColor="text1"/>
              </w:rPr>
              <w:t xml:space="preserve">post on discussion board </w:t>
            </w:r>
          </w:p>
          <w:p w14:paraId="61052420" w14:textId="63AE25F7" w:rsidR="00230589" w:rsidRPr="00872812" w:rsidRDefault="00230589" w:rsidP="00C9362B">
            <w:pPr>
              <w:pStyle w:val="TableData"/>
            </w:pPr>
          </w:p>
        </w:tc>
      </w:tr>
      <w:tr w:rsidR="00230589" w:rsidRPr="00872812" w14:paraId="19092E9C" w14:textId="77777777" w:rsidTr="003E3492">
        <w:tc>
          <w:tcPr>
            <w:tcW w:w="459" w:type="pct"/>
            <w:vAlign w:val="center"/>
          </w:tcPr>
          <w:p w14:paraId="63B41B20" w14:textId="7542E1CD" w:rsidR="00230589" w:rsidRPr="00872812" w:rsidRDefault="004A486E" w:rsidP="00C9362B">
            <w:pPr>
              <w:pStyle w:val="TableData"/>
            </w:pPr>
            <w:r>
              <w:t>10</w:t>
            </w:r>
          </w:p>
        </w:tc>
        <w:tc>
          <w:tcPr>
            <w:tcW w:w="992" w:type="pct"/>
            <w:vAlign w:val="center"/>
          </w:tcPr>
          <w:p w14:paraId="0F8181A8" w14:textId="2B14E76B" w:rsidR="00230589" w:rsidRPr="00872812" w:rsidRDefault="00230589" w:rsidP="00C9362B">
            <w:pPr>
              <w:pStyle w:val="TableData"/>
            </w:pPr>
          </w:p>
        </w:tc>
        <w:tc>
          <w:tcPr>
            <w:tcW w:w="3549" w:type="pct"/>
            <w:vAlign w:val="center"/>
          </w:tcPr>
          <w:p w14:paraId="7657B423" w14:textId="49F2C3BD" w:rsidR="00230589" w:rsidRPr="003F2B09" w:rsidRDefault="00230589" w:rsidP="00C9362B">
            <w:pPr>
              <w:pStyle w:val="TableData"/>
            </w:pPr>
            <w:r w:rsidRPr="003F2B09">
              <w:t xml:space="preserve">Topic: </w:t>
            </w:r>
            <w:r w:rsidR="00313FDE" w:rsidRPr="003F2B09">
              <w:rPr>
                <w:i/>
                <w:iCs/>
              </w:rPr>
              <w:t>Minor Detail</w:t>
            </w:r>
            <w:r w:rsidRPr="003F2B09">
              <w:rPr>
                <w:i/>
                <w:iCs/>
              </w:rPr>
              <w:t xml:space="preserve"> / </w:t>
            </w:r>
            <w:r w:rsidR="00313FDE" w:rsidRPr="003F2B09">
              <w:t>Language and Power in Palestine</w:t>
            </w:r>
          </w:p>
          <w:p w14:paraId="1DA6A611" w14:textId="2BA4B7A9" w:rsidR="00230589" w:rsidRPr="003F2B09" w:rsidRDefault="00230589" w:rsidP="003E3492">
            <w:pPr>
              <w:pStyle w:val="BodyText"/>
              <w:spacing w:before="199"/>
              <w:ind w:left="111"/>
              <w:rPr>
                <w:rFonts w:ascii="Garamond" w:hAnsi="Garamond"/>
                <w:color w:val="000000" w:themeColor="text1"/>
              </w:rPr>
            </w:pPr>
            <w:r w:rsidRPr="003F2B09">
              <w:rPr>
                <w:rFonts w:ascii="Garamond" w:hAnsi="Garamond"/>
                <w:color w:val="000000" w:themeColor="text1"/>
              </w:rPr>
              <w:t xml:space="preserve">Assignment for </w:t>
            </w:r>
            <w:r w:rsidR="004A486E">
              <w:rPr>
                <w:rFonts w:ascii="Garamond" w:hAnsi="Garamond"/>
                <w:color w:val="000000" w:themeColor="text1"/>
              </w:rPr>
              <w:t>day</w:t>
            </w:r>
            <w:r w:rsidR="000B0700" w:rsidRPr="003F2B09">
              <w:rPr>
                <w:rFonts w:ascii="Garamond" w:hAnsi="Garamond"/>
                <w:color w:val="000000" w:themeColor="text1"/>
              </w:rPr>
              <w:t xml:space="preserve"> 1</w:t>
            </w:r>
            <w:r w:rsidRPr="003F2B09">
              <w:rPr>
                <w:rFonts w:ascii="Garamond" w:hAnsi="Garamond"/>
                <w:color w:val="000000" w:themeColor="text1"/>
              </w:rPr>
              <w:t>:</w:t>
            </w:r>
          </w:p>
          <w:p w14:paraId="5E329498" w14:textId="0454FA44" w:rsidR="00230589" w:rsidRPr="003F2B09" w:rsidRDefault="00230589" w:rsidP="003F2B09">
            <w:pPr>
              <w:pStyle w:val="BodyText"/>
              <w:numPr>
                <w:ilvl w:val="0"/>
                <w:numId w:val="32"/>
              </w:numPr>
              <w:spacing w:before="170"/>
              <w:contextualSpacing/>
              <w:rPr>
                <w:rFonts w:ascii="Garamond" w:hAnsi="Garamond"/>
                <w:i/>
                <w:color w:val="000000" w:themeColor="text1"/>
              </w:rPr>
            </w:pPr>
            <w:r w:rsidRPr="003F2B09">
              <w:rPr>
                <w:rFonts w:ascii="Garamond" w:hAnsi="Garamond"/>
                <w:color w:val="000000" w:themeColor="text1"/>
              </w:rPr>
              <w:t xml:space="preserve">read pp. </w:t>
            </w:r>
            <w:r w:rsidR="004A486E">
              <w:rPr>
                <w:rFonts w:ascii="Garamond" w:hAnsi="Garamond"/>
                <w:color w:val="000000" w:themeColor="text1"/>
              </w:rPr>
              <w:t>23-52</w:t>
            </w:r>
            <w:r w:rsidRPr="003F2B09">
              <w:rPr>
                <w:rFonts w:ascii="Garamond" w:hAnsi="Garamond"/>
                <w:color w:val="000000" w:themeColor="text1"/>
              </w:rPr>
              <w:t xml:space="preserve"> in </w:t>
            </w:r>
            <w:r w:rsidRPr="004A486E">
              <w:rPr>
                <w:rFonts w:ascii="Garamond" w:hAnsi="Garamond"/>
                <w:i/>
                <w:iCs/>
                <w:color w:val="000000" w:themeColor="text1"/>
              </w:rPr>
              <w:t>Minor Detail</w:t>
            </w:r>
          </w:p>
          <w:p w14:paraId="040004B3" w14:textId="6EFBAAAA" w:rsidR="003F2B09" w:rsidRPr="003F2B09" w:rsidRDefault="004A486E" w:rsidP="003F2B09">
            <w:pPr>
              <w:pStyle w:val="BodyText"/>
              <w:numPr>
                <w:ilvl w:val="0"/>
                <w:numId w:val="32"/>
              </w:numPr>
              <w:spacing w:before="170"/>
              <w:contextualSpacing/>
              <w:rPr>
                <w:rFonts w:ascii="Garamond" w:hAnsi="Garamond"/>
                <w:i/>
                <w:color w:val="000000" w:themeColor="text1"/>
              </w:rPr>
            </w:pPr>
            <w:r>
              <w:rPr>
                <w:rFonts w:ascii="Garamond" w:hAnsi="Garamond"/>
                <w:iCs/>
                <w:color w:val="000000" w:themeColor="text1"/>
              </w:rPr>
              <w:t xml:space="preserve">Watch </w:t>
            </w:r>
            <w:r w:rsidRPr="004A486E">
              <w:rPr>
                <w:rFonts w:ascii="Garamond" w:hAnsi="Garamond"/>
                <w:i/>
                <w:color w:val="000000" w:themeColor="text1"/>
              </w:rPr>
              <w:t>Al-Nakba: The Palestinian Catastrophe</w:t>
            </w:r>
            <w:r>
              <w:rPr>
                <w:rFonts w:ascii="Garamond" w:hAnsi="Garamond"/>
                <w:iCs/>
                <w:color w:val="000000" w:themeColor="text1"/>
              </w:rPr>
              <w:t xml:space="preserve"> (Brunner 1996)</w:t>
            </w:r>
          </w:p>
          <w:p w14:paraId="32E512AE" w14:textId="77777777" w:rsidR="004A486E" w:rsidRDefault="004A486E" w:rsidP="00C9362B">
            <w:pPr>
              <w:pStyle w:val="TableData"/>
            </w:pPr>
          </w:p>
          <w:p w14:paraId="557B8341" w14:textId="0BD62F66" w:rsidR="00230589" w:rsidRPr="003F2B09" w:rsidRDefault="00230589" w:rsidP="00C9362B">
            <w:pPr>
              <w:pStyle w:val="TableData"/>
            </w:pPr>
            <w:r w:rsidRPr="003F2B09">
              <w:t xml:space="preserve">Assignment for </w:t>
            </w:r>
            <w:r w:rsidR="004A486E">
              <w:t>day</w:t>
            </w:r>
            <w:r w:rsidR="000B0700" w:rsidRPr="003F2B09">
              <w:t xml:space="preserve"> 2</w:t>
            </w:r>
            <w:r w:rsidRPr="003F2B09">
              <w:t>:</w:t>
            </w:r>
          </w:p>
          <w:p w14:paraId="42BF6E4E" w14:textId="77777777" w:rsidR="00230589" w:rsidRPr="004A486E" w:rsidRDefault="004A486E" w:rsidP="00C9362B">
            <w:pPr>
              <w:pStyle w:val="TableData"/>
              <w:numPr>
                <w:ilvl w:val="0"/>
                <w:numId w:val="30"/>
              </w:numPr>
            </w:pPr>
            <w:r>
              <w:t xml:space="preserve">Read pp. 53-70 in </w:t>
            </w:r>
            <w:r w:rsidRPr="004A486E">
              <w:rPr>
                <w:i/>
                <w:iCs/>
              </w:rPr>
              <w:t>Minor Detail</w:t>
            </w:r>
          </w:p>
          <w:p w14:paraId="575CAA96" w14:textId="255812FE" w:rsidR="004A486E" w:rsidRPr="00872812" w:rsidRDefault="004A486E" w:rsidP="00C9362B">
            <w:pPr>
              <w:pStyle w:val="TableData"/>
              <w:numPr>
                <w:ilvl w:val="0"/>
                <w:numId w:val="30"/>
              </w:numPr>
            </w:pPr>
            <w:r>
              <w:t>Listen to excerpts of interview with Adania Shibli and respond to one idea (post on Carmen)</w:t>
            </w:r>
          </w:p>
        </w:tc>
      </w:tr>
      <w:tr w:rsidR="00230589" w:rsidRPr="00872812" w14:paraId="2C6B0B99" w14:textId="77777777" w:rsidTr="003E3492">
        <w:tc>
          <w:tcPr>
            <w:tcW w:w="459" w:type="pct"/>
            <w:vAlign w:val="center"/>
          </w:tcPr>
          <w:p w14:paraId="104DE2A7" w14:textId="48B5F70F" w:rsidR="00230589" w:rsidRPr="00872812" w:rsidRDefault="00230589" w:rsidP="00C9362B">
            <w:pPr>
              <w:pStyle w:val="TableData"/>
            </w:pPr>
            <w:r w:rsidRPr="00872812">
              <w:t>1</w:t>
            </w:r>
            <w:r w:rsidR="004A486E">
              <w:t>1</w:t>
            </w:r>
          </w:p>
        </w:tc>
        <w:tc>
          <w:tcPr>
            <w:tcW w:w="992" w:type="pct"/>
            <w:vAlign w:val="center"/>
          </w:tcPr>
          <w:p w14:paraId="16FCDB31" w14:textId="5BFEBDD3" w:rsidR="00230589" w:rsidRPr="00872812" w:rsidRDefault="00230589" w:rsidP="00C9362B">
            <w:pPr>
              <w:pStyle w:val="TableData"/>
            </w:pPr>
          </w:p>
        </w:tc>
        <w:tc>
          <w:tcPr>
            <w:tcW w:w="3549" w:type="pct"/>
            <w:vAlign w:val="center"/>
          </w:tcPr>
          <w:p w14:paraId="4AB0AFF6" w14:textId="77777777" w:rsidR="00313FDE" w:rsidRPr="00C9362B" w:rsidRDefault="004A486E" w:rsidP="00C9362B">
            <w:pPr>
              <w:pStyle w:val="TableData"/>
            </w:pPr>
            <w:r w:rsidRPr="00C9362B">
              <w:t xml:space="preserve">Topic: </w:t>
            </w:r>
          </w:p>
          <w:p w14:paraId="26700A97" w14:textId="77777777" w:rsidR="004A486E" w:rsidRPr="00C9362B" w:rsidRDefault="004A486E" w:rsidP="00C9362B">
            <w:pPr>
              <w:pStyle w:val="TableData"/>
            </w:pPr>
            <w:r w:rsidRPr="00C9362B">
              <w:t>Assignment for day 1:</w:t>
            </w:r>
          </w:p>
          <w:p w14:paraId="269ACFB7" w14:textId="77777777" w:rsidR="004A486E" w:rsidRPr="00C9362B" w:rsidRDefault="004A486E" w:rsidP="00C9362B">
            <w:pPr>
              <w:pStyle w:val="TableData"/>
              <w:numPr>
                <w:ilvl w:val="0"/>
                <w:numId w:val="42"/>
              </w:numPr>
            </w:pPr>
            <w:r w:rsidRPr="00C9362B">
              <w:t xml:space="preserve">Read pp. </w:t>
            </w:r>
            <w:r w:rsidR="00C9362B" w:rsidRPr="00C9362B">
              <w:t xml:space="preserve">70-105 in </w:t>
            </w:r>
            <w:r w:rsidR="00C9362B" w:rsidRPr="00C9362B">
              <w:rPr>
                <w:i/>
                <w:iCs/>
              </w:rPr>
              <w:t>Minor Detail</w:t>
            </w:r>
          </w:p>
          <w:p w14:paraId="21B4AD99" w14:textId="77777777" w:rsidR="00C9362B" w:rsidRPr="00C9362B" w:rsidRDefault="00C9362B" w:rsidP="00C9362B">
            <w:pPr>
              <w:pStyle w:val="TableData"/>
              <w:numPr>
                <w:ilvl w:val="0"/>
                <w:numId w:val="42"/>
              </w:numPr>
            </w:pPr>
            <w:r w:rsidRPr="00C9362B">
              <w:t xml:space="preserve">Read excerpt of </w:t>
            </w:r>
            <w:r w:rsidRPr="00C9362B">
              <w:rPr>
                <w:shd w:val="clear" w:color="auto" w:fill="FFFFFF"/>
              </w:rPr>
              <w:t>Leila Farsakh's introduction to Re-thinking Statehood in Palestine: Statehood and Decolonization beyond Partition</w:t>
            </w:r>
          </w:p>
          <w:p w14:paraId="2F8F56B5" w14:textId="77777777" w:rsidR="00C9362B" w:rsidRDefault="00C9362B" w:rsidP="00C9362B">
            <w:pPr>
              <w:pStyle w:val="TableData"/>
            </w:pPr>
          </w:p>
          <w:p w14:paraId="5D24F014" w14:textId="77777777" w:rsidR="00C9362B" w:rsidRDefault="00C9362B" w:rsidP="00C9362B">
            <w:pPr>
              <w:pStyle w:val="TableData"/>
            </w:pPr>
            <w:r>
              <w:lastRenderedPageBreak/>
              <w:t xml:space="preserve">Assignment for day 2: </w:t>
            </w:r>
          </w:p>
          <w:p w14:paraId="5F7420C5" w14:textId="77777777" w:rsidR="00C9362B" w:rsidRDefault="00C9362B" w:rsidP="00C9362B">
            <w:pPr>
              <w:pStyle w:val="TableData"/>
              <w:numPr>
                <w:ilvl w:val="0"/>
                <w:numId w:val="43"/>
              </w:numPr>
            </w:pPr>
            <w:r>
              <w:t>Submit trial run “research as conversation assignment” to Canvas for feedback</w:t>
            </w:r>
          </w:p>
          <w:p w14:paraId="24243977" w14:textId="77777777" w:rsidR="00C9362B" w:rsidRDefault="00C9362B" w:rsidP="00C9362B">
            <w:pPr>
              <w:pStyle w:val="TableData"/>
              <w:numPr>
                <w:ilvl w:val="0"/>
                <w:numId w:val="43"/>
              </w:numPr>
            </w:pPr>
            <w:r>
              <w:t xml:space="preserve">Reflect on section topics for Socratic seminar </w:t>
            </w:r>
          </w:p>
          <w:p w14:paraId="2702CBBE" w14:textId="77777777" w:rsidR="00C9362B" w:rsidRDefault="00C9362B" w:rsidP="00C9362B">
            <w:pPr>
              <w:pStyle w:val="TableData"/>
            </w:pPr>
          </w:p>
          <w:p w14:paraId="58075595" w14:textId="50D243DE" w:rsidR="00C9362B" w:rsidRPr="00C9362B" w:rsidRDefault="00C9362B" w:rsidP="00C9362B">
            <w:pPr>
              <w:pStyle w:val="TableData"/>
            </w:pPr>
            <w:r>
              <w:t xml:space="preserve">*Research as conversation assignment due </w:t>
            </w:r>
          </w:p>
        </w:tc>
      </w:tr>
      <w:tr w:rsidR="003F2B09" w:rsidRPr="00872812" w14:paraId="02EC6038" w14:textId="77777777" w:rsidTr="003E3492">
        <w:tc>
          <w:tcPr>
            <w:tcW w:w="459" w:type="pct"/>
            <w:vAlign w:val="center"/>
          </w:tcPr>
          <w:p w14:paraId="21A8B796" w14:textId="77777777" w:rsidR="003F2B09" w:rsidRPr="00872812" w:rsidRDefault="003F2B09" w:rsidP="00C9362B">
            <w:pPr>
              <w:pStyle w:val="TableData"/>
            </w:pPr>
            <w:r w:rsidRPr="00872812">
              <w:t>12</w:t>
            </w:r>
          </w:p>
        </w:tc>
        <w:tc>
          <w:tcPr>
            <w:tcW w:w="992" w:type="pct"/>
            <w:vAlign w:val="center"/>
          </w:tcPr>
          <w:p w14:paraId="6097C883" w14:textId="56C52C34" w:rsidR="003F2B09" w:rsidRPr="00872812" w:rsidRDefault="003F2B09" w:rsidP="00C9362B">
            <w:pPr>
              <w:pStyle w:val="TableData"/>
            </w:pPr>
          </w:p>
        </w:tc>
        <w:tc>
          <w:tcPr>
            <w:tcW w:w="3549" w:type="pct"/>
            <w:vAlign w:val="center"/>
          </w:tcPr>
          <w:p w14:paraId="71AD7113" w14:textId="77777777" w:rsidR="00C9362B" w:rsidRPr="003F2B09" w:rsidRDefault="00C9362B" w:rsidP="00C9362B">
            <w:pPr>
              <w:pStyle w:val="TableData"/>
            </w:pPr>
            <w:r w:rsidRPr="003F2B09">
              <w:t xml:space="preserve">Topic: </w:t>
            </w:r>
            <w:r w:rsidRPr="003F2B09">
              <w:rPr>
                <w:i/>
                <w:iCs/>
              </w:rPr>
              <w:t>Celestial Bodies</w:t>
            </w:r>
            <w:r w:rsidRPr="003F2B09">
              <w:t xml:space="preserve"> / Gendered Narratives of Citizenship and History </w:t>
            </w:r>
          </w:p>
          <w:p w14:paraId="25D7E668" w14:textId="77777777" w:rsidR="00C9362B" w:rsidRPr="003F2B09" w:rsidRDefault="00C9362B" w:rsidP="00C9362B">
            <w:pPr>
              <w:pStyle w:val="TableData"/>
            </w:pPr>
          </w:p>
          <w:p w14:paraId="66AEEB09" w14:textId="46194FD3" w:rsidR="00C9362B" w:rsidRPr="003F2B09" w:rsidRDefault="00C9362B" w:rsidP="00C9362B">
            <w:pPr>
              <w:pStyle w:val="TableData"/>
            </w:pPr>
            <w:r w:rsidRPr="003F2B09">
              <w:t xml:space="preserve">Assignment for </w:t>
            </w:r>
            <w:r>
              <w:t>day</w:t>
            </w:r>
            <w:r w:rsidRPr="003F2B09">
              <w:t xml:space="preserve"> 1:</w:t>
            </w:r>
          </w:p>
          <w:p w14:paraId="5F7BAE81" w14:textId="54181EAD" w:rsidR="00C9362B" w:rsidRPr="00C9362B" w:rsidRDefault="00C9362B" w:rsidP="00C9362B">
            <w:pPr>
              <w:pStyle w:val="TableData"/>
              <w:numPr>
                <w:ilvl w:val="0"/>
                <w:numId w:val="30"/>
              </w:numPr>
            </w:pPr>
            <w:r w:rsidRPr="003F2B09">
              <w:t xml:space="preserve">read "Translator's Introduction" + pp. 1-45 in </w:t>
            </w:r>
            <w:r w:rsidRPr="003F2B09">
              <w:rPr>
                <w:i/>
              </w:rPr>
              <w:t>Celestial Bodies</w:t>
            </w:r>
          </w:p>
          <w:p w14:paraId="3C5DC890" w14:textId="646B3B22" w:rsidR="00C9362B" w:rsidRPr="003F2B09" w:rsidRDefault="00C9362B" w:rsidP="00C9362B">
            <w:pPr>
              <w:pStyle w:val="TableData"/>
              <w:numPr>
                <w:ilvl w:val="0"/>
                <w:numId w:val="30"/>
              </w:numPr>
            </w:pPr>
            <w:r>
              <w:t xml:space="preserve">Groups select topic for racial justice initiatives presentations </w:t>
            </w:r>
          </w:p>
          <w:p w14:paraId="59DBB56B" w14:textId="77777777" w:rsidR="00C9362B" w:rsidRPr="003F2B09" w:rsidRDefault="00C9362B" w:rsidP="00C9362B">
            <w:pPr>
              <w:pStyle w:val="TableData"/>
            </w:pPr>
          </w:p>
          <w:p w14:paraId="5CCBB2FE" w14:textId="5390557A" w:rsidR="00C9362B" w:rsidRPr="003F2B09" w:rsidRDefault="00C9362B" w:rsidP="00C9362B">
            <w:pPr>
              <w:pStyle w:val="TableData"/>
            </w:pPr>
            <w:r w:rsidRPr="003F2B09">
              <w:t xml:space="preserve">Assignment for </w:t>
            </w:r>
            <w:r>
              <w:t>day</w:t>
            </w:r>
            <w:r w:rsidRPr="003F2B09">
              <w:t xml:space="preserve"> 2:</w:t>
            </w:r>
          </w:p>
          <w:p w14:paraId="119E59EC" w14:textId="4DF65D65" w:rsidR="003F2B09" w:rsidRPr="00C9362B" w:rsidRDefault="00C9362B" w:rsidP="00C9362B">
            <w:pPr>
              <w:pStyle w:val="ListParagraph"/>
              <w:numPr>
                <w:ilvl w:val="0"/>
                <w:numId w:val="30"/>
              </w:numPr>
              <w:spacing w:before="194"/>
              <w:rPr>
                <w:rFonts w:ascii="Garamond" w:hAnsi="Garamond"/>
                <w:i/>
              </w:rPr>
            </w:pPr>
            <w:r w:rsidRPr="00872812">
              <w:rPr>
                <w:rFonts w:ascii="Garamond" w:hAnsi="Garamond"/>
              </w:rPr>
              <w:t xml:space="preserve">read pp. 46-90 in </w:t>
            </w:r>
            <w:r w:rsidRPr="00872812">
              <w:rPr>
                <w:rFonts w:ascii="Garamond" w:hAnsi="Garamond"/>
                <w:i/>
              </w:rPr>
              <w:t>Celestial Bodies</w:t>
            </w:r>
          </w:p>
        </w:tc>
      </w:tr>
      <w:tr w:rsidR="003F2B09" w:rsidRPr="00872812" w14:paraId="19148C5E" w14:textId="77777777" w:rsidTr="003E3492">
        <w:tc>
          <w:tcPr>
            <w:tcW w:w="459" w:type="pct"/>
            <w:vAlign w:val="center"/>
          </w:tcPr>
          <w:p w14:paraId="413401A3" w14:textId="77777777" w:rsidR="003F2B09" w:rsidRPr="00872812" w:rsidRDefault="003F2B09" w:rsidP="00C9362B">
            <w:pPr>
              <w:pStyle w:val="TableData"/>
            </w:pPr>
            <w:r w:rsidRPr="00872812">
              <w:t>13</w:t>
            </w:r>
          </w:p>
        </w:tc>
        <w:tc>
          <w:tcPr>
            <w:tcW w:w="992" w:type="pct"/>
            <w:vAlign w:val="center"/>
          </w:tcPr>
          <w:p w14:paraId="032F9407" w14:textId="653DBDF3" w:rsidR="003F2B09" w:rsidRPr="00872812" w:rsidRDefault="003F2B09" w:rsidP="00C9362B">
            <w:pPr>
              <w:pStyle w:val="TableData"/>
            </w:pPr>
          </w:p>
        </w:tc>
        <w:tc>
          <w:tcPr>
            <w:tcW w:w="3549" w:type="pct"/>
            <w:vAlign w:val="center"/>
          </w:tcPr>
          <w:p w14:paraId="19F657F1" w14:textId="5B0EFEE3" w:rsidR="00C9362B" w:rsidRPr="003F2B09" w:rsidRDefault="00C9362B" w:rsidP="00C9362B">
            <w:pPr>
              <w:pStyle w:val="TableData"/>
            </w:pPr>
            <w:r w:rsidRPr="003F2B09">
              <w:t xml:space="preserve">Topic: </w:t>
            </w:r>
            <w:r w:rsidRPr="003F2B09">
              <w:rPr>
                <w:i/>
                <w:iCs/>
              </w:rPr>
              <w:t>Celestial Bodies</w:t>
            </w:r>
            <w:r w:rsidRPr="003F2B09">
              <w:t xml:space="preserve"> / Legacies of </w:t>
            </w:r>
            <w:r>
              <w:t>S</w:t>
            </w:r>
            <w:r w:rsidRPr="003F2B09">
              <w:t xml:space="preserve">lavery  </w:t>
            </w:r>
          </w:p>
          <w:p w14:paraId="1A98679C" w14:textId="77777777" w:rsidR="00C9362B" w:rsidRPr="003F2B09" w:rsidRDefault="00C9362B" w:rsidP="00C9362B">
            <w:pPr>
              <w:pStyle w:val="TableData"/>
            </w:pPr>
          </w:p>
          <w:p w14:paraId="63CB81D8" w14:textId="5FD75A70" w:rsidR="00C9362B" w:rsidRPr="003F2B09" w:rsidRDefault="00C9362B" w:rsidP="00C9362B">
            <w:pPr>
              <w:pStyle w:val="TableData"/>
            </w:pPr>
            <w:r w:rsidRPr="003F2B09">
              <w:t xml:space="preserve">Assignment for </w:t>
            </w:r>
            <w:r>
              <w:t>day</w:t>
            </w:r>
            <w:r w:rsidRPr="003F2B09">
              <w:t xml:space="preserve"> 1:</w:t>
            </w:r>
          </w:p>
          <w:p w14:paraId="114121D3" w14:textId="77777777" w:rsidR="00C9362B" w:rsidRPr="003F2B09" w:rsidRDefault="00C9362B" w:rsidP="00C9362B">
            <w:pPr>
              <w:pStyle w:val="ListParagraph"/>
              <w:numPr>
                <w:ilvl w:val="0"/>
                <w:numId w:val="30"/>
              </w:numPr>
              <w:contextualSpacing/>
              <w:rPr>
                <w:rFonts w:ascii="Garamond" w:hAnsi="Garamond"/>
                <w:i/>
              </w:rPr>
            </w:pPr>
            <w:r w:rsidRPr="003F2B09">
              <w:rPr>
                <w:rFonts w:ascii="Garamond" w:hAnsi="Garamond"/>
              </w:rPr>
              <w:t xml:space="preserve">read pp. 91-140 in </w:t>
            </w:r>
            <w:r w:rsidRPr="003F2B09">
              <w:rPr>
                <w:rFonts w:ascii="Garamond" w:hAnsi="Garamond"/>
                <w:i/>
              </w:rPr>
              <w:t>Celestial Bodies</w:t>
            </w:r>
          </w:p>
          <w:p w14:paraId="4F89AEA4" w14:textId="77777777" w:rsidR="00C9362B" w:rsidRPr="003F2B09" w:rsidRDefault="00C9362B" w:rsidP="00C9362B">
            <w:pPr>
              <w:pStyle w:val="TableData"/>
            </w:pPr>
          </w:p>
          <w:p w14:paraId="6FFDB001" w14:textId="3E4F4052" w:rsidR="00C9362B" w:rsidRPr="003F2B09" w:rsidRDefault="00C9362B" w:rsidP="00C9362B">
            <w:pPr>
              <w:pStyle w:val="TableData"/>
            </w:pPr>
            <w:r w:rsidRPr="003F2B09">
              <w:t xml:space="preserve">Assignment for </w:t>
            </w:r>
            <w:r>
              <w:t>day</w:t>
            </w:r>
            <w:r w:rsidRPr="003F2B09">
              <w:t xml:space="preserve"> 2:</w:t>
            </w:r>
          </w:p>
          <w:p w14:paraId="1D89CC1E" w14:textId="77777777" w:rsidR="00D55F1C" w:rsidRPr="00D55F1C" w:rsidRDefault="00C9362B" w:rsidP="006B3AD1">
            <w:pPr>
              <w:pStyle w:val="ListParagraph"/>
              <w:numPr>
                <w:ilvl w:val="0"/>
                <w:numId w:val="44"/>
              </w:numPr>
              <w:spacing w:before="194"/>
              <w:contextualSpacing/>
              <w:rPr>
                <w:rFonts w:ascii="Garamond" w:hAnsi="Garamond"/>
              </w:rPr>
            </w:pPr>
            <w:r w:rsidRPr="00C9362B">
              <w:rPr>
                <w:rFonts w:ascii="Garamond" w:hAnsi="Garamond"/>
              </w:rPr>
              <w:t xml:space="preserve">read pp. 141-186 in </w:t>
            </w:r>
            <w:r w:rsidRPr="00C9362B">
              <w:rPr>
                <w:rFonts w:ascii="Garamond" w:hAnsi="Garamond"/>
                <w:i/>
              </w:rPr>
              <w:t>Celestial Bodies</w:t>
            </w:r>
          </w:p>
          <w:p w14:paraId="585D9471" w14:textId="37791937" w:rsidR="00D55F1C" w:rsidRPr="00D55F1C" w:rsidRDefault="00D55F1C" w:rsidP="006B3AD1">
            <w:pPr>
              <w:pStyle w:val="ListParagraph"/>
              <w:numPr>
                <w:ilvl w:val="0"/>
                <w:numId w:val="44"/>
              </w:numPr>
              <w:spacing w:before="194"/>
              <w:contextualSpacing/>
              <w:rPr>
                <w:rFonts w:ascii="Garamond" w:hAnsi="Garamond"/>
              </w:rPr>
            </w:pPr>
            <w:r>
              <w:rPr>
                <w:rFonts w:ascii="Garamond" w:hAnsi="Garamond"/>
                <w:iCs/>
              </w:rPr>
              <w:t>post reflections on “literature and justice” prom</w:t>
            </w:r>
            <w:r w:rsidR="006B3AD1">
              <w:rPr>
                <w:rFonts w:ascii="Garamond" w:hAnsi="Garamond"/>
                <w:iCs/>
              </w:rPr>
              <w:t>p</w:t>
            </w:r>
            <w:r>
              <w:rPr>
                <w:rFonts w:ascii="Garamond" w:hAnsi="Garamond"/>
                <w:iCs/>
              </w:rPr>
              <w:t xml:space="preserve">ts in Canvas </w:t>
            </w:r>
          </w:p>
        </w:tc>
      </w:tr>
      <w:tr w:rsidR="003F2B09" w:rsidRPr="00872812" w14:paraId="7F504C55" w14:textId="77777777" w:rsidTr="003E3492">
        <w:tc>
          <w:tcPr>
            <w:tcW w:w="459" w:type="pct"/>
            <w:vAlign w:val="center"/>
          </w:tcPr>
          <w:p w14:paraId="4459B968" w14:textId="77777777" w:rsidR="003F2B09" w:rsidRPr="00872812" w:rsidRDefault="003F2B09" w:rsidP="00C9362B">
            <w:pPr>
              <w:pStyle w:val="TableData"/>
            </w:pPr>
            <w:r w:rsidRPr="00872812">
              <w:t>14</w:t>
            </w:r>
          </w:p>
        </w:tc>
        <w:tc>
          <w:tcPr>
            <w:tcW w:w="992" w:type="pct"/>
            <w:vAlign w:val="center"/>
          </w:tcPr>
          <w:p w14:paraId="412A9AA8" w14:textId="0CAD052C" w:rsidR="003F2B09" w:rsidRPr="00872812" w:rsidRDefault="003F2B09" w:rsidP="00C9362B">
            <w:pPr>
              <w:pStyle w:val="TableData"/>
            </w:pPr>
          </w:p>
        </w:tc>
        <w:tc>
          <w:tcPr>
            <w:tcW w:w="3549" w:type="pct"/>
            <w:vAlign w:val="center"/>
          </w:tcPr>
          <w:p w14:paraId="76347F72" w14:textId="0462F703" w:rsidR="003F2B09" w:rsidRPr="006B3AD1" w:rsidRDefault="006B3AD1" w:rsidP="00C9362B">
            <w:pPr>
              <w:pStyle w:val="TableData"/>
            </w:pPr>
            <w:r w:rsidRPr="006B3AD1">
              <w:t>Topic:</w:t>
            </w:r>
            <w:r>
              <w:t xml:space="preserve"> Global Literature and Citizenship</w:t>
            </w:r>
          </w:p>
          <w:p w14:paraId="2C649F46" w14:textId="77777777" w:rsidR="006B3AD1" w:rsidRDefault="006B3AD1" w:rsidP="00C9362B">
            <w:pPr>
              <w:pStyle w:val="TableData"/>
            </w:pPr>
          </w:p>
          <w:p w14:paraId="202DF7FA" w14:textId="41D1E5AB" w:rsidR="006B3AD1" w:rsidRPr="006B3AD1" w:rsidRDefault="006B3AD1" w:rsidP="00C9362B">
            <w:pPr>
              <w:pStyle w:val="TableData"/>
            </w:pPr>
            <w:r w:rsidRPr="006B3AD1">
              <w:t>Assignment for day 1:</w:t>
            </w:r>
          </w:p>
          <w:p w14:paraId="4D264FE9" w14:textId="606DDB8D" w:rsidR="006B3AD1" w:rsidRPr="006B3AD1" w:rsidRDefault="006B3AD1" w:rsidP="006B3AD1">
            <w:pPr>
              <w:pStyle w:val="TableData"/>
              <w:numPr>
                <w:ilvl w:val="0"/>
                <w:numId w:val="45"/>
              </w:numPr>
              <w:rPr>
                <w:rStyle w:val="Emphasis"/>
                <w:i w:val="0"/>
                <w:iCs w:val="0"/>
              </w:rPr>
            </w:pPr>
            <w:r w:rsidRPr="006B3AD1">
              <w:rPr>
                <w:color w:val="282828"/>
                <w:sz w:val="23"/>
                <w:szCs w:val="23"/>
                <w:shd w:val="clear" w:color="auto" w:fill="FFFFFF"/>
              </w:rPr>
              <w:t>Read pp. 187-243</w:t>
            </w:r>
            <w:r w:rsidRPr="006B3AD1">
              <w:rPr>
                <w:rStyle w:val="Emphasis"/>
                <w:rFonts w:eastAsia="MS PGothic"/>
                <w:color w:val="282828"/>
                <w:sz w:val="23"/>
                <w:szCs w:val="23"/>
                <w:shd w:val="clear" w:color="auto" w:fill="FFFFFF"/>
              </w:rPr>
              <w:t> in Celestial Bodies</w:t>
            </w:r>
            <w:r>
              <w:rPr>
                <w:rStyle w:val="Emphasis"/>
                <w:rFonts w:ascii="Helvetica" w:eastAsia="MS PGothic" w:hAnsi="Helvetica"/>
                <w:color w:val="282828"/>
                <w:sz w:val="23"/>
                <w:szCs w:val="23"/>
                <w:shd w:val="clear" w:color="auto" w:fill="FFFFFF"/>
              </w:rPr>
              <w:t> </w:t>
            </w:r>
          </w:p>
          <w:p w14:paraId="718C8770" w14:textId="7EC779E0" w:rsidR="006B3AD1" w:rsidRPr="006B3AD1" w:rsidRDefault="006B3AD1" w:rsidP="006B3AD1">
            <w:pPr>
              <w:pStyle w:val="TableData"/>
              <w:numPr>
                <w:ilvl w:val="0"/>
                <w:numId w:val="45"/>
              </w:numPr>
              <w:rPr>
                <w:rStyle w:val="Emphasis"/>
                <w:i w:val="0"/>
                <w:iCs w:val="0"/>
              </w:rPr>
            </w:pPr>
            <w:r>
              <w:rPr>
                <w:color w:val="282828"/>
                <w:sz w:val="23"/>
                <w:szCs w:val="23"/>
                <w:shd w:val="clear" w:color="auto" w:fill="FFFFFF"/>
              </w:rPr>
              <w:t xml:space="preserve">Watch excerpts of panel “Arab Writers Going Global” </w:t>
            </w:r>
          </w:p>
          <w:p w14:paraId="626B1A04" w14:textId="2B3F0537" w:rsidR="006B3AD1" w:rsidRDefault="006B3AD1" w:rsidP="006B3AD1">
            <w:pPr>
              <w:pStyle w:val="TableData"/>
              <w:ind w:left="360"/>
              <w:rPr>
                <w:color w:val="282828"/>
                <w:sz w:val="23"/>
                <w:szCs w:val="23"/>
                <w:shd w:val="clear" w:color="auto" w:fill="FFFFFF"/>
              </w:rPr>
            </w:pPr>
          </w:p>
          <w:p w14:paraId="2BB7DF15" w14:textId="5A9755D0" w:rsidR="006B3AD1" w:rsidRDefault="006B3AD1" w:rsidP="006B3AD1">
            <w:pPr>
              <w:pStyle w:val="TableData"/>
              <w:rPr>
                <w:color w:val="282828"/>
                <w:sz w:val="23"/>
                <w:szCs w:val="23"/>
                <w:shd w:val="clear" w:color="auto" w:fill="FFFFFF"/>
              </w:rPr>
            </w:pPr>
            <w:r>
              <w:rPr>
                <w:color w:val="282828"/>
                <w:sz w:val="23"/>
                <w:szCs w:val="23"/>
                <w:shd w:val="clear" w:color="auto" w:fill="FFFFFF"/>
              </w:rPr>
              <w:t>Assignment for day 2:</w:t>
            </w:r>
          </w:p>
          <w:p w14:paraId="7AC3FFE0" w14:textId="47DACF93" w:rsidR="006B3AD1" w:rsidRDefault="006B3AD1" w:rsidP="006B3AD1">
            <w:pPr>
              <w:pStyle w:val="TableData"/>
              <w:numPr>
                <w:ilvl w:val="0"/>
                <w:numId w:val="45"/>
              </w:numPr>
              <w:rPr>
                <w:color w:val="282828"/>
                <w:sz w:val="23"/>
                <w:szCs w:val="23"/>
                <w:shd w:val="clear" w:color="auto" w:fill="FFFFFF"/>
              </w:rPr>
            </w:pPr>
            <w:r>
              <w:rPr>
                <w:color w:val="282828"/>
                <w:sz w:val="23"/>
                <w:szCs w:val="23"/>
                <w:shd w:val="clear" w:color="auto" w:fill="FFFFFF"/>
              </w:rPr>
              <w:t xml:space="preserve">Turn in proposal for final project </w:t>
            </w:r>
          </w:p>
          <w:p w14:paraId="0964E921" w14:textId="51D48E7C" w:rsidR="006B3AD1" w:rsidRPr="00872812" w:rsidRDefault="006B3AD1" w:rsidP="006B3AD1">
            <w:pPr>
              <w:pStyle w:val="TableData"/>
              <w:ind w:left="360"/>
            </w:pPr>
          </w:p>
        </w:tc>
      </w:tr>
      <w:tr w:rsidR="003F2B09" w:rsidRPr="00872812" w14:paraId="0F6AE86E" w14:textId="77777777" w:rsidTr="003E3492">
        <w:tc>
          <w:tcPr>
            <w:tcW w:w="459" w:type="pct"/>
            <w:vAlign w:val="center"/>
          </w:tcPr>
          <w:p w14:paraId="4DF93A34" w14:textId="69239549" w:rsidR="003F2B09" w:rsidRPr="00872812" w:rsidRDefault="003F2B09" w:rsidP="00C9362B">
            <w:pPr>
              <w:pStyle w:val="TableData"/>
            </w:pPr>
            <w:r>
              <w:t>15</w:t>
            </w:r>
          </w:p>
        </w:tc>
        <w:tc>
          <w:tcPr>
            <w:tcW w:w="992" w:type="pct"/>
            <w:vAlign w:val="center"/>
          </w:tcPr>
          <w:p w14:paraId="6D3AC75C" w14:textId="77777777" w:rsidR="003F2B09" w:rsidRPr="00872812" w:rsidRDefault="003F2B09" w:rsidP="00C9362B">
            <w:pPr>
              <w:pStyle w:val="TableData"/>
            </w:pPr>
          </w:p>
        </w:tc>
        <w:tc>
          <w:tcPr>
            <w:tcW w:w="3549" w:type="pct"/>
            <w:vAlign w:val="center"/>
          </w:tcPr>
          <w:p w14:paraId="06CD8C48" w14:textId="77777777" w:rsidR="003F2B09" w:rsidRPr="003F2B09" w:rsidRDefault="003F2B09" w:rsidP="00C9362B">
            <w:pPr>
              <w:pStyle w:val="TableData"/>
            </w:pPr>
            <w:r w:rsidRPr="003F2B09">
              <w:t xml:space="preserve">Topic: Wrapping up / Course Celebration </w:t>
            </w:r>
          </w:p>
          <w:p w14:paraId="168B4D7F" w14:textId="77777777" w:rsidR="003F2B09" w:rsidRPr="003F2B09" w:rsidRDefault="003F2B09" w:rsidP="00C9362B">
            <w:pPr>
              <w:pStyle w:val="TableData"/>
            </w:pPr>
          </w:p>
          <w:p w14:paraId="7928C279" w14:textId="20972F1B" w:rsidR="003F2B09" w:rsidRPr="003F2B09" w:rsidRDefault="003F2B09" w:rsidP="00C9362B">
            <w:pPr>
              <w:pStyle w:val="TableData"/>
            </w:pPr>
            <w:r w:rsidRPr="003F2B09">
              <w:t xml:space="preserve">Assignment for </w:t>
            </w:r>
            <w:r>
              <w:t>day</w:t>
            </w:r>
            <w:r w:rsidRPr="003F2B09">
              <w:t>1:</w:t>
            </w:r>
          </w:p>
          <w:p w14:paraId="0727CAFF" w14:textId="5693F2DD" w:rsidR="003F2B09" w:rsidRPr="003F2B09" w:rsidRDefault="006B3AD1" w:rsidP="00C9362B">
            <w:pPr>
              <w:pStyle w:val="TableData"/>
              <w:numPr>
                <w:ilvl w:val="0"/>
                <w:numId w:val="30"/>
              </w:numPr>
            </w:pPr>
            <w:r>
              <w:rPr>
                <w:w w:val="95"/>
              </w:rPr>
              <w:t xml:space="preserve">Group </w:t>
            </w:r>
            <w:r w:rsidR="003F2B09">
              <w:t xml:space="preserve">Presentations </w:t>
            </w:r>
          </w:p>
          <w:p w14:paraId="1CA3400D" w14:textId="77777777" w:rsidR="003F2B09" w:rsidRPr="003F2B09" w:rsidRDefault="003F2B09" w:rsidP="00C9362B">
            <w:pPr>
              <w:pStyle w:val="TableData"/>
            </w:pPr>
          </w:p>
          <w:p w14:paraId="3DDCFB07" w14:textId="34256861" w:rsidR="003F2B09" w:rsidRPr="003F2B09" w:rsidRDefault="003F2B09" w:rsidP="00C9362B">
            <w:pPr>
              <w:pStyle w:val="TableData"/>
            </w:pPr>
            <w:r w:rsidRPr="003F2B09">
              <w:t xml:space="preserve">Assignment for </w:t>
            </w:r>
            <w:r w:rsidR="00C9362B">
              <w:t>day</w:t>
            </w:r>
            <w:r w:rsidRPr="003F2B09">
              <w:t xml:space="preserve"> 2:</w:t>
            </w:r>
          </w:p>
          <w:p w14:paraId="6197203F" w14:textId="77777777" w:rsidR="003F2B09" w:rsidRPr="003F2B09" w:rsidRDefault="003F2B09" w:rsidP="00C9362B">
            <w:pPr>
              <w:pStyle w:val="TableData"/>
              <w:numPr>
                <w:ilvl w:val="0"/>
                <w:numId w:val="30"/>
              </w:numPr>
            </w:pPr>
            <w:r w:rsidRPr="003F2B09">
              <w:t xml:space="preserve">Take a moment to rest! </w:t>
            </w:r>
          </w:p>
          <w:p w14:paraId="7DBCEF85" w14:textId="77777777" w:rsidR="003F2B09" w:rsidRPr="00872812" w:rsidRDefault="003F2B09" w:rsidP="00C9362B">
            <w:pPr>
              <w:pStyle w:val="TableData"/>
            </w:pPr>
          </w:p>
          <w:p w14:paraId="02FF18E6" w14:textId="09486220" w:rsidR="003F2B09" w:rsidRPr="00872812" w:rsidRDefault="006B3AD1" w:rsidP="00C9362B">
            <w:pPr>
              <w:pStyle w:val="TableData"/>
            </w:pPr>
            <w:r>
              <w:t>*Final projects due the day of our scheduled finals slot</w:t>
            </w:r>
          </w:p>
        </w:tc>
      </w:tr>
    </w:tbl>
    <w:p w14:paraId="468D65AB" w14:textId="29B145D3" w:rsidR="00230589" w:rsidRPr="00872812" w:rsidRDefault="00230589" w:rsidP="00230589">
      <w:pPr>
        <w:pStyle w:val="Heading1"/>
        <w:rPr>
          <w:rFonts w:ascii="Garamond" w:hAnsi="Garamond" w:cs="Arial"/>
          <w:sz w:val="24"/>
          <w:szCs w:val="24"/>
        </w:rPr>
      </w:pPr>
    </w:p>
    <w:p w14:paraId="398236A6" w14:textId="3ABF3616" w:rsidR="00230589" w:rsidRPr="00872812" w:rsidRDefault="007F2031" w:rsidP="00230589">
      <w:pPr>
        <w:rPr>
          <w:rFonts w:ascii="Garamond" w:hAnsi="Garamond" w:cs="Arial"/>
        </w:rPr>
      </w:pPr>
      <w:r>
        <w:rPr>
          <w:rFonts w:ascii="Garamond" w:hAnsi="Garamond" w:cs="Arial"/>
        </w:rPr>
        <w:t>Final project due: date TBD</w:t>
      </w:r>
    </w:p>
    <w:p w14:paraId="5D4A3DCF" w14:textId="77777777" w:rsidR="006B4CDB" w:rsidRPr="001247F3" w:rsidRDefault="006B4CDB" w:rsidP="006B4CDB">
      <w:pPr>
        <w:shd w:val="clear" w:color="auto" w:fill="FFFFFF"/>
        <w:spacing w:before="100" w:beforeAutospacing="1" w:after="100" w:afterAutospacing="1"/>
        <w:rPr>
          <w:rStyle w:val="Strong"/>
          <w:rFonts w:ascii="Garamond" w:hAnsi="Garamond"/>
          <w:b w:val="0"/>
          <w:bCs w:val="0"/>
        </w:rPr>
      </w:pPr>
      <w:r w:rsidRPr="001247F3">
        <w:rPr>
          <w:rStyle w:val="Strong"/>
          <w:rFonts w:ascii="Garamond" w:hAnsi="Garamond"/>
        </w:rPr>
        <w:t xml:space="preserve">Academic Misconduct: </w:t>
      </w:r>
    </w:p>
    <w:p w14:paraId="0432062B" w14:textId="77777777" w:rsidR="006B4CDB" w:rsidRPr="001247F3" w:rsidRDefault="006B4CDB" w:rsidP="006B4CDB">
      <w:pPr>
        <w:shd w:val="clear" w:color="auto" w:fill="FFFFFF"/>
        <w:spacing w:before="100" w:beforeAutospacing="1" w:after="100" w:afterAutospacing="1"/>
        <w:rPr>
          <w:rFonts w:ascii="Garamond" w:hAnsi="Garamond"/>
          <w:b/>
          <w:bCs/>
          <w:color w:val="555555"/>
        </w:rPr>
      </w:pPr>
      <w:r w:rsidRPr="001247F3">
        <w:rPr>
          <w:rStyle w:val="Strong"/>
          <w:rFonts w:ascii="Garamond" w:hAnsi="Garamond"/>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1" w:tooltip="Code of Student Conduct, on the OSU Student Life website." w:history="1">
        <w:r w:rsidRPr="001247F3">
          <w:rPr>
            <w:rStyle w:val="Hyperlink"/>
            <w:rFonts w:ascii="Garamond" w:hAnsi="Garamond"/>
            <w:b/>
            <w:bCs/>
            <w:color w:val="BA0C2F"/>
          </w:rPr>
          <w:t>http://studentlife.osu.edu/csc/</w:t>
        </w:r>
      </w:hyperlink>
      <w:r w:rsidRPr="001247F3">
        <w:rPr>
          <w:rStyle w:val="Strong"/>
          <w:rFonts w:ascii="Garamond" w:hAnsi="Garamond"/>
          <w:color w:val="555555"/>
        </w:rPr>
        <w:t>.</w:t>
      </w:r>
    </w:p>
    <w:p w14:paraId="0E235C8B" w14:textId="77777777" w:rsidR="006B4CDB" w:rsidRPr="001247F3" w:rsidRDefault="006B4CDB" w:rsidP="006B4CDB">
      <w:pPr>
        <w:shd w:val="clear" w:color="auto" w:fill="FFFFFF"/>
        <w:spacing w:before="100" w:beforeAutospacing="1" w:after="100" w:afterAutospacing="1"/>
        <w:rPr>
          <w:rStyle w:val="Strong"/>
          <w:rFonts w:ascii="Garamond" w:hAnsi="Garamond"/>
          <w:b w:val="0"/>
          <w:bCs w:val="0"/>
          <w:sz w:val="32"/>
          <w:szCs w:val="32"/>
        </w:rPr>
      </w:pPr>
      <w:r w:rsidRPr="001247F3">
        <w:rPr>
          <w:rStyle w:val="Strong"/>
          <w:rFonts w:ascii="Garamond" w:hAnsi="Garamond"/>
          <w:sz w:val="32"/>
          <w:szCs w:val="32"/>
        </w:rPr>
        <w:t xml:space="preserve">Disability Services: </w:t>
      </w:r>
    </w:p>
    <w:p w14:paraId="7DA1E775" w14:textId="77777777" w:rsidR="006B4CDB" w:rsidRPr="001247F3" w:rsidRDefault="006B4CDB" w:rsidP="006B4CDB">
      <w:pPr>
        <w:shd w:val="clear" w:color="auto" w:fill="FFFFFF"/>
        <w:spacing w:before="100" w:beforeAutospacing="1" w:after="100" w:afterAutospacing="1"/>
        <w:rPr>
          <w:rFonts w:ascii="Garamond" w:hAnsi="Garamond"/>
          <w:b/>
          <w:bCs/>
          <w:sz w:val="32"/>
          <w:szCs w:val="32"/>
        </w:rPr>
      </w:pPr>
      <w:r w:rsidRPr="001247F3">
        <w:rPr>
          <w:rStyle w:val="Strong"/>
          <w:rFonts w:ascii="Garamond" w:hAnsi="Garamond"/>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1247F3">
        <w:rPr>
          <w:rStyle w:val="Strong"/>
          <w:rFonts w:ascii="Garamond" w:hAnsi="Garamond"/>
          <w:sz w:val="32"/>
          <w:szCs w:val="32"/>
        </w:rPr>
        <w:t>make arrangements</w:t>
      </w:r>
      <w:proofErr w:type="gramEnd"/>
      <w:r w:rsidRPr="001247F3">
        <w:rPr>
          <w:rStyle w:val="Strong"/>
          <w:rFonts w:ascii="Garamond" w:hAnsi="Garamond"/>
          <w:sz w:val="32"/>
          <w:szCs w:val="32"/>
        </w:rPr>
        <w:t xml:space="preserve"> with me as soon as possible to discuss your accommodations so that they may be implemented in a timely fashion. SLDS contact information: </w:t>
      </w:r>
      <w:hyperlink r:id="rId22" w:tooltip="email for SLDS" w:history="1">
        <w:r w:rsidRPr="001247F3">
          <w:rPr>
            <w:rStyle w:val="Hyperlink"/>
            <w:rFonts w:ascii="Garamond" w:hAnsi="Garamond"/>
            <w:b/>
            <w:bCs/>
            <w:color w:val="BA0C2F"/>
            <w:sz w:val="32"/>
            <w:szCs w:val="32"/>
          </w:rPr>
          <w:t>slds@osu.edu</w:t>
        </w:r>
      </w:hyperlink>
      <w:r w:rsidRPr="001247F3">
        <w:rPr>
          <w:rStyle w:val="Strong"/>
          <w:rFonts w:ascii="Garamond" w:hAnsi="Garamond"/>
          <w:sz w:val="32"/>
          <w:szCs w:val="32"/>
        </w:rPr>
        <w:t>; 614-292-3307; </w:t>
      </w:r>
      <w:hyperlink r:id="rId23" w:tooltip="SLDS website" w:history="1">
        <w:r w:rsidRPr="001247F3">
          <w:rPr>
            <w:rStyle w:val="Hyperlink"/>
            <w:rFonts w:ascii="Garamond" w:hAnsi="Garamond"/>
            <w:b/>
            <w:bCs/>
            <w:color w:val="BA0C2F"/>
            <w:sz w:val="32"/>
            <w:szCs w:val="32"/>
          </w:rPr>
          <w:t>slds.osu.edu</w:t>
        </w:r>
      </w:hyperlink>
      <w:r w:rsidRPr="001247F3">
        <w:rPr>
          <w:rStyle w:val="Strong"/>
          <w:rFonts w:ascii="Garamond" w:hAnsi="Garamond"/>
          <w:sz w:val="32"/>
          <w:szCs w:val="32"/>
        </w:rPr>
        <w:t>; 098 Baker Hall, 113 W. 12</w:t>
      </w:r>
      <w:r w:rsidRPr="001247F3">
        <w:rPr>
          <w:rStyle w:val="Strong"/>
          <w:rFonts w:ascii="Garamond" w:hAnsi="Garamond"/>
          <w:sz w:val="32"/>
          <w:szCs w:val="32"/>
          <w:vertAlign w:val="superscript"/>
        </w:rPr>
        <w:t>th</w:t>
      </w:r>
      <w:r w:rsidRPr="001247F3">
        <w:rPr>
          <w:rStyle w:val="Strong"/>
          <w:rFonts w:ascii="Garamond" w:hAnsi="Garamond"/>
          <w:sz w:val="32"/>
          <w:szCs w:val="32"/>
        </w:rPr>
        <w:t> Avenue</w:t>
      </w:r>
      <w:r w:rsidRPr="001247F3">
        <w:rPr>
          <w:rFonts w:ascii="Garamond" w:hAnsi="Garamond"/>
          <w:b/>
          <w:bCs/>
          <w:sz w:val="32"/>
          <w:szCs w:val="32"/>
        </w:rPr>
        <w:t>.</w:t>
      </w:r>
    </w:p>
    <w:p w14:paraId="47395EBA" w14:textId="77777777" w:rsidR="006B4CDB" w:rsidRPr="001247F3" w:rsidRDefault="006B4CDB" w:rsidP="006B4CDB">
      <w:pPr>
        <w:shd w:val="clear" w:color="auto" w:fill="FFFFFF"/>
        <w:spacing w:before="100" w:beforeAutospacing="1" w:after="100" w:afterAutospacing="1"/>
        <w:rPr>
          <w:rFonts w:ascii="Garamond" w:hAnsi="Garamond"/>
        </w:rPr>
      </w:pPr>
      <w:r w:rsidRPr="001247F3">
        <w:rPr>
          <w:rFonts w:ascii="Garamond" w:hAnsi="Garamond"/>
        </w:rPr>
        <w:t xml:space="preserve">Mental Health: </w:t>
      </w:r>
      <w:r w:rsidRPr="001247F3">
        <w:rPr>
          <w:rFonts w:ascii="Garamond" w:hAnsi="Garamond"/>
        </w:rPr>
        <w:br/>
        <w:t xml:space="preserve">As a student you may experience a range of issues that can cause barriers to </w:t>
      </w:r>
      <w:proofErr w:type="gramStart"/>
      <w:r w:rsidRPr="001247F3">
        <w:rPr>
          <w:rFonts w:ascii="Garamond" w:hAnsi="Garamond"/>
        </w:rPr>
        <w:t>learning</w:t>
      </w:r>
      <w:proofErr w:type="gramEnd"/>
      <w:r w:rsidRPr="001247F3">
        <w:rPr>
          <w:rFonts w:ascii="Garamond" w:hAnsi="Garamond"/>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w:t>
      </w:r>
      <w:r w:rsidRPr="001247F3">
        <w:rPr>
          <w:rFonts w:ascii="Garamond" w:hAnsi="Garamond"/>
        </w:rPr>
        <w:lastRenderedPageBreak/>
        <w:t>range of confidential mental health services available on campus via the Office of Student Life’s Counseling and Consultation Service (CCS) by visiting </w:t>
      </w:r>
      <w:hyperlink r:id="rId24" w:tooltip="CCS website" w:history="1">
        <w:r w:rsidRPr="001247F3">
          <w:rPr>
            <w:rStyle w:val="Hyperlink"/>
            <w:rFonts w:ascii="Garamond" w:hAnsi="Garamond"/>
          </w:rPr>
          <w:t>ccs.osu.edu</w:t>
        </w:r>
      </w:hyperlink>
      <w:r w:rsidRPr="001247F3">
        <w:rPr>
          <w:rFonts w:ascii="Garamond" w:hAnsi="Garamond"/>
        </w:rPr>
        <w:t> or calling </w:t>
      </w:r>
      <w:hyperlink r:id="rId25" w:history="1">
        <w:r w:rsidRPr="001247F3">
          <w:rPr>
            <w:rStyle w:val="Hyperlink"/>
            <w:rFonts w:ascii="Garamond" w:hAnsi="Garamond"/>
          </w:rPr>
          <w:t>614</w:t>
        </w:r>
        <w:r w:rsidRPr="001247F3">
          <w:rPr>
            <w:rStyle w:val="Hyperlink"/>
            <w:rFonts w:ascii="Garamond" w:hAnsi="Garamond"/>
          </w:rPr>
          <w:softHyphen/>
          <w:t>-292-</w:t>
        </w:r>
        <w:r w:rsidRPr="001247F3">
          <w:rPr>
            <w:rStyle w:val="Hyperlink"/>
            <w:rFonts w:ascii="Garamond" w:hAnsi="Garamond"/>
          </w:rPr>
          <w:softHyphen/>
          <w:t>5766</w:t>
        </w:r>
      </w:hyperlink>
      <w:r w:rsidRPr="001247F3">
        <w:rPr>
          <w:rFonts w:ascii="Garamond" w:hAnsi="Garamond"/>
        </w:rPr>
        <w:t>. CCS is located on the 4th Floor of the Younkin Success Center and 10th Floor of Lincoln Tower. You can reach an on call counselor when CCS is closed at </w:t>
      </w:r>
      <w:hyperlink r:id="rId26" w:history="1">
        <w:r w:rsidRPr="001247F3">
          <w:rPr>
            <w:rStyle w:val="Hyperlink"/>
            <w:rFonts w:ascii="Garamond" w:hAnsi="Garamond"/>
          </w:rPr>
          <w:t>614</w:t>
        </w:r>
        <w:r w:rsidRPr="001247F3">
          <w:rPr>
            <w:rStyle w:val="Hyperlink"/>
            <w:rFonts w:ascii="Garamond" w:hAnsi="Garamond"/>
          </w:rPr>
          <w:softHyphen/>
          <w:t>-292-</w:t>
        </w:r>
        <w:r w:rsidRPr="001247F3">
          <w:rPr>
            <w:rStyle w:val="Hyperlink"/>
            <w:rFonts w:ascii="Garamond" w:hAnsi="Garamond"/>
          </w:rPr>
          <w:softHyphen/>
          <w:t>5766</w:t>
        </w:r>
      </w:hyperlink>
      <w:r w:rsidRPr="001247F3">
        <w:rPr>
          <w:rFonts w:ascii="Garamond" w:hAnsi="Garamond"/>
        </w:rPr>
        <w:t> and 24 hour emergency help is also available through the 24/7 National Suicide Prevention Hotline at 1-</w:t>
      </w:r>
      <w:r w:rsidRPr="001247F3">
        <w:rPr>
          <w:rFonts w:ascii="Garamond" w:hAnsi="Garamond"/>
        </w:rPr>
        <w:softHyphen/>
        <w:t>800</w:t>
      </w:r>
      <w:r w:rsidRPr="001247F3">
        <w:rPr>
          <w:rFonts w:ascii="Garamond" w:hAnsi="Garamond"/>
        </w:rPr>
        <w:softHyphen/>
        <w:t>-273-TALK or at </w:t>
      </w:r>
      <w:hyperlink r:id="rId27" w:tooltip="National Suicide Prevention website" w:history="1">
        <w:r w:rsidRPr="001247F3">
          <w:rPr>
            <w:rStyle w:val="Hyperlink"/>
            <w:rFonts w:ascii="Garamond" w:hAnsi="Garamond"/>
          </w:rPr>
          <w:t>suicidepreventionlifeline.org</w:t>
        </w:r>
      </w:hyperlink>
      <w:r w:rsidRPr="001247F3">
        <w:rPr>
          <w:rFonts w:ascii="Garamond" w:hAnsi="Garamond"/>
        </w:rPr>
        <w:t>.</w:t>
      </w:r>
    </w:p>
    <w:p w14:paraId="7EF3DCB5" w14:textId="77777777" w:rsidR="006B4CDB" w:rsidRPr="001247F3" w:rsidRDefault="006B4CDB" w:rsidP="006B4CDB">
      <w:pPr>
        <w:shd w:val="clear" w:color="auto" w:fill="FFFFFF"/>
        <w:spacing w:before="100" w:beforeAutospacing="1" w:after="100" w:afterAutospacing="1"/>
        <w:rPr>
          <w:rFonts w:ascii="Garamond" w:hAnsi="Garamond"/>
        </w:rPr>
      </w:pPr>
      <w:r w:rsidRPr="001247F3">
        <w:rPr>
          <w:rFonts w:ascii="Garamond" w:hAnsi="Garamond"/>
        </w:rPr>
        <w:t xml:space="preserve">Sexual misconduct / relationship violence: </w:t>
      </w:r>
      <w:r w:rsidRPr="001247F3">
        <w:rPr>
          <w:rFonts w:ascii="Garamond" w:hAnsi="Garamond"/>
        </w:rPr>
        <w:b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8" w:tooltip="Office of Compliance and Integrity Title IX website." w:history="1">
        <w:r w:rsidRPr="001247F3">
          <w:rPr>
            <w:rStyle w:val="Hyperlink"/>
            <w:rFonts w:ascii="Garamond" w:hAnsi="Garamond"/>
          </w:rPr>
          <w:t>http://titleix.osu.edu</w:t>
        </w:r>
      </w:hyperlink>
      <w:r w:rsidRPr="001247F3">
        <w:rPr>
          <w:rFonts w:ascii="Garamond" w:hAnsi="Garamond"/>
        </w:rPr>
        <w:t> or by contacting the Ohio State Title IX Coordinator at </w:t>
      </w:r>
      <w:hyperlink r:id="rId29" w:tooltip="Email the Title IX group." w:history="1">
        <w:r w:rsidRPr="001247F3">
          <w:rPr>
            <w:rStyle w:val="Hyperlink"/>
            <w:rFonts w:ascii="Garamond" w:hAnsi="Garamond"/>
          </w:rPr>
          <w:t>titleix@osu.edu</w:t>
        </w:r>
      </w:hyperlink>
    </w:p>
    <w:p w14:paraId="6C671578" w14:textId="77777777" w:rsidR="006B4CDB" w:rsidRPr="001247F3" w:rsidRDefault="006B4CDB" w:rsidP="006B4CDB">
      <w:pPr>
        <w:shd w:val="clear" w:color="auto" w:fill="FFFFFF"/>
        <w:spacing w:before="100" w:beforeAutospacing="1" w:after="100" w:afterAutospacing="1"/>
        <w:rPr>
          <w:rFonts w:ascii="Garamond" w:hAnsi="Garamond"/>
        </w:rPr>
      </w:pPr>
      <w:r w:rsidRPr="001247F3">
        <w:rPr>
          <w:rFonts w:ascii="Garamond" w:hAnsi="Garamond"/>
        </w:rPr>
        <w:t xml:space="preserve">Diversity: </w:t>
      </w:r>
      <w:r w:rsidRPr="001247F3">
        <w:rPr>
          <w:rFonts w:ascii="Garamond" w:hAnsi="Garamond"/>
        </w:rPr>
        <w:b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49AF9767" w14:textId="77777777" w:rsidR="006B4CDB" w:rsidRPr="001247F3" w:rsidRDefault="006B4CDB" w:rsidP="006B4CDB">
      <w:pPr>
        <w:rPr>
          <w:rFonts w:ascii="Garamond" w:hAnsi="Garamond" w:cs="Arial"/>
        </w:rPr>
      </w:pPr>
    </w:p>
    <w:p w14:paraId="53775CDD" w14:textId="77777777" w:rsidR="00230589" w:rsidRPr="00872812" w:rsidRDefault="00230589" w:rsidP="00230589">
      <w:pPr>
        <w:rPr>
          <w:rFonts w:ascii="Garamond" w:hAnsi="Garamond"/>
        </w:rPr>
      </w:pPr>
    </w:p>
    <w:p w14:paraId="165C3A7B" w14:textId="77777777" w:rsidR="00000000" w:rsidRPr="00872812" w:rsidRDefault="00000000">
      <w:pPr>
        <w:rPr>
          <w:rFonts w:ascii="Garamond" w:hAnsi="Garamond"/>
        </w:rPr>
      </w:pPr>
    </w:p>
    <w:sectPr w:rsidR="001250A7" w:rsidRPr="00872812" w:rsidSect="00343D1B">
      <w:headerReference w:type="even" r:id="rId30"/>
      <w:headerReference w:type="default" r:id="rId31"/>
      <w:headerReference w:type="first" r:id="rId32"/>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C7F2" w14:textId="77777777" w:rsidR="00C77A1A" w:rsidRDefault="00C77A1A" w:rsidP="00A32BBF">
      <w:pPr>
        <w:spacing w:before="0" w:after="0" w:line="240" w:lineRule="auto"/>
      </w:pPr>
      <w:r>
        <w:separator/>
      </w:r>
    </w:p>
  </w:endnote>
  <w:endnote w:type="continuationSeparator" w:id="0">
    <w:p w14:paraId="08568E1F" w14:textId="77777777" w:rsidR="00C77A1A" w:rsidRDefault="00C77A1A" w:rsidP="00A32B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4D6F" w14:textId="77777777" w:rsidR="00B31983" w:rsidRDefault="00B31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9918" w14:textId="77777777" w:rsidR="00000000" w:rsidRDefault="0000000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8739" w14:textId="77777777" w:rsidR="00B31983" w:rsidRDefault="00B31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957A" w14:textId="77777777" w:rsidR="00C77A1A" w:rsidRDefault="00C77A1A" w:rsidP="00A32BBF">
      <w:pPr>
        <w:spacing w:before="0" w:after="0" w:line="240" w:lineRule="auto"/>
      </w:pPr>
      <w:r>
        <w:separator/>
      </w:r>
    </w:p>
  </w:footnote>
  <w:footnote w:type="continuationSeparator" w:id="0">
    <w:p w14:paraId="5173499D" w14:textId="77777777" w:rsidR="00C77A1A" w:rsidRDefault="00C77A1A" w:rsidP="00A32B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2A2" w14:textId="77777777" w:rsidR="00A32BBF" w:rsidRDefault="00A32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61F0" w14:textId="77777777" w:rsidR="00A32BBF" w:rsidRDefault="00A32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C1E" w14:textId="77777777" w:rsidR="00A32BBF" w:rsidRDefault="00A32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62D9" w14:textId="77777777" w:rsidR="00000000" w:rsidRDefault="00001658" w:rsidP="00343D1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4F8F9" w14:textId="77777777" w:rsidR="00000000" w:rsidRDefault="00000000" w:rsidP="00343D1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6F7D" w14:textId="77777777" w:rsidR="00000000" w:rsidRDefault="00001658" w:rsidP="00343D1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B1B7C6" w14:textId="77777777" w:rsidR="00000000" w:rsidRDefault="00001658" w:rsidP="00343D1B">
    <w:pPr>
      <w:pStyle w:val="Header"/>
      <w:ind w:right="360"/>
    </w:pPr>
    <w:r w:rsidRPr="0061277A">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87DD" w14:textId="220954A2" w:rsidR="00000000" w:rsidRDefault="00000000" w:rsidP="00343D1B">
    <w:pPr>
      <w:pStyle w:val="Header"/>
      <w:ind w:left="720" w:hanging="720"/>
      <w:rPr>
        <w:rFonts w:cs="Arial"/>
        <w:noProof/>
        <w:sz w:val="18"/>
        <w:szCs w:val="18"/>
      </w:rPr>
    </w:pPr>
  </w:p>
  <w:p w14:paraId="12FA11AA" w14:textId="77777777" w:rsidR="00000000" w:rsidRDefault="00000000" w:rsidP="00343D1B">
    <w:pPr>
      <w:pStyle w:val="Header"/>
      <w:ind w:left="720" w:hanging="720"/>
      <w:rPr>
        <w:rFonts w:cs="Arial"/>
        <w:noProof/>
        <w:sz w:val="18"/>
        <w:szCs w:val="18"/>
      </w:rPr>
    </w:pPr>
  </w:p>
  <w:p w14:paraId="1E845B49" w14:textId="77777777" w:rsidR="00000000" w:rsidRPr="0057070D" w:rsidRDefault="00000000" w:rsidP="00343D1B">
    <w:pPr>
      <w:pStyle w:val="Header"/>
      <w:spacing w:line="180" w:lineRule="exact"/>
      <w:rPr>
        <w:rFonts w:cs="Arial"/>
        <w:b/>
        <w:color w:val="BB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A69"/>
    <w:multiLevelType w:val="hybridMultilevel"/>
    <w:tmpl w:val="882C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7E99"/>
    <w:multiLevelType w:val="hybridMultilevel"/>
    <w:tmpl w:val="9FF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11C8"/>
    <w:multiLevelType w:val="hybridMultilevel"/>
    <w:tmpl w:val="92E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184"/>
    <w:multiLevelType w:val="hybridMultilevel"/>
    <w:tmpl w:val="BC1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B5186"/>
    <w:multiLevelType w:val="multilevel"/>
    <w:tmpl w:val="6A8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017AD"/>
    <w:multiLevelType w:val="hybridMultilevel"/>
    <w:tmpl w:val="6B9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8419E"/>
    <w:multiLevelType w:val="hybridMultilevel"/>
    <w:tmpl w:val="207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10759"/>
    <w:multiLevelType w:val="hybridMultilevel"/>
    <w:tmpl w:val="3EF6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870B2"/>
    <w:multiLevelType w:val="hybridMultilevel"/>
    <w:tmpl w:val="4B0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CB1"/>
    <w:multiLevelType w:val="hybridMultilevel"/>
    <w:tmpl w:val="9DA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139CE"/>
    <w:multiLevelType w:val="hybridMultilevel"/>
    <w:tmpl w:val="918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E0247"/>
    <w:multiLevelType w:val="multilevel"/>
    <w:tmpl w:val="11E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355C6"/>
    <w:multiLevelType w:val="hybridMultilevel"/>
    <w:tmpl w:val="4DD8ED08"/>
    <w:lvl w:ilvl="0" w:tplc="CACED714">
      <w:start w:val="1"/>
      <w:numFmt w:val="decimal"/>
      <w:lvlText w:val="%1)"/>
      <w:lvlJc w:val="left"/>
      <w:pPr>
        <w:ind w:left="720" w:hanging="360"/>
      </w:pPr>
      <w:rPr>
        <w:rFonts w:ascii="Garamond" w:eastAsiaTheme="minorEastAsia" w:hAnsi="Garamon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C470E"/>
    <w:multiLevelType w:val="hybridMultilevel"/>
    <w:tmpl w:val="6AAA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C4BC5"/>
    <w:multiLevelType w:val="hybridMultilevel"/>
    <w:tmpl w:val="2616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63F32"/>
    <w:multiLevelType w:val="hybridMultilevel"/>
    <w:tmpl w:val="55AE5116"/>
    <w:lvl w:ilvl="0" w:tplc="3C9CB968">
      <w:start w:val="1"/>
      <w:numFmt w:val="decimal"/>
      <w:lvlText w:val="%1."/>
      <w:lvlJc w:val="left"/>
      <w:pPr>
        <w:ind w:left="831" w:hanging="360"/>
      </w:pPr>
      <w:rPr>
        <w:rFonts w:ascii="Arial" w:eastAsia="Arial" w:hAnsi="Arial" w:cs="Arial" w:hint="default"/>
        <w:color w:val="002060"/>
        <w:spacing w:val="-2"/>
        <w:w w:val="91"/>
        <w:sz w:val="24"/>
        <w:szCs w:val="24"/>
      </w:rPr>
    </w:lvl>
    <w:lvl w:ilvl="1" w:tplc="4134D5E6">
      <w:numFmt w:val="bullet"/>
      <w:lvlText w:val="•"/>
      <w:lvlJc w:val="left"/>
      <w:pPr>
        <w:ind w:left="1197" w:hanging="360"/>
      </w:pPr>
      <w:rPr>
        <w:rFonts w:hint="default"/>
      </w:rPr>
    </w:lvl>
    <w:lvl w:ilvl="2" w:tplc="80A232C2">
      <w:numFmt w:val="bullet"/>
      <w:lvlText w:val="•"/>
      <w:lvlJc w:val="left"/>
      <w:pPr>
        <w:ind w:left="1554" w:hanging="360"/>
      </w:pPr>
      <w:rPr>
        <w:rFonts w:hint="default"/>
      </w:rPr>
    </w:lvl>
    <w:lvl w:ilvl="3" w:tplc="B45266A0">
      <w:numFmt w:val="bullet"/>
      <w:lvlText w:val="•"/>
      <w:lvlJc w:val="left"/>
      <w:pPr>
        <w:ind w:left="1911" w:hanging="360"/>
      </w:pPr>
      <w:rPr>
        <w:rFonts w:hint="default"/>
      </w:rPr>
    </w:lvl>
    <w:lvl w:ilvl="4" w:tplc="68226BF2">
      <w:numFmt w:val="bullet"/>
      <w:lvlText w:val="•"/>
      <w:lvlJc w:val="left"/>
      <w:pPr>
        <w:ind w:left="2268" w:hanging="360"/>
      </w:pPr>
      <w:rPr>
        <w:rFonts w:hint="default"/>
      </w:rPr>
    </w:lvl>
    <w:lvl w:ilvl="5" w:tplc="BEB8091C">
      <w:numFmt w:val="bullet"/>
      <w:lvlText w:val="•"/>
      <w:lvlJc w:val="left"/>
      <w:pPr>
        <w:ind w:left="2625" w:hanging="360"/>
      </w:pPr>
      <w:rPr>
        <w:rFonts w:hint="default"/>
      </w:rPr>
    </w:lvl>
    <w:lvl w:ilvl="6" w:tplc="F4064578">
      <w:numFmt w:val="bullet"/>
      <w:lvlText w:val="•"/>
      <w:lvlJc w:val="left"/>
      <w:pPr>
        <w:ind w:left="2982" w:hanging="360"/>
      </w:pPr>
      <w:rPr>
        <w:rFonts w:hint="default"/>
      </w:rPr>
    </w:lvl>
    <w:lvl w:ilvl="7" w:tplc="5FB4E79A">
      <w:numFmt w:val="bullet"/>
      <w:lvlText w:val="•"/>
      <w:lvlJc w:val="left"/>
      <w:pPr>
        <w:ind w:left="3339" w:hanging="360"/>
      </w:pPr>
      <w:rPr>
        <w:rFonts w:hint="default"/>
      </w:rPr>
    </w:lvl>
    <w:lvl w:ilvl="8" w:tplc="BEF0722C">
      <w:numFmt w:val="bullet"/>
      <w:lvlText w:val="•"/>
      <w:lvlJc w:val="left"/>
      <w:pPr>
        <w:ind w:left="3696" w:hanging="360"/>
      </w:pPr>
      <w:rPr>
        <w:rFonts w:hint="default"/>
      </w:rPr>
    </w:lvl>
  </w:abstractNum>
  <w:abstractNum w:abstractNumId="20" w15:restartNumberingAfterBreak="0">
    <w:nsid w:val="35733804"/>
    <w:multiLevelType w:val="hybridMultilevel"/>
    <w:tmpl w:val="4F4C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45F0B"/>
    <w:multiLevelType w:val="hybridMultilevel"/>
    <w:tmpl w:val="579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F1961"/>
    <w:multiLevelType w:val="hybridMultilevel"/>
    <w:tmpl w:val="AD34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109B0"/>
    <w:multiLevelType w:val="hybridMultilevel"/>
    <w:tmpl w:val="BE9E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91A8E"/>
    <w:multiLevelType w:val="hybridMultilevel"/>
    <w:tmpl w:val="C83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02FFC"/>
    <w:multiLevelType w:val="hybridMultilevel"/>
    <w:tmpl w:val="0DF2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757A5"/>
    <w:multiLevelType w:val="hybridMultilevel"/>
    <w:tmpl w:val="4F5C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C1585"/>
    <w:multiLevelType w:val="hybridMultilevel"/>
    <w:tmpl w:val="68DC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76598"/>
    <w:multiLevelType w:val="multilevel"/>
    <w:tmpl w:val="7F8474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6926195"/>
    <w:multiLevelType w:val="hybridMultilevel"/>
    <w:tmpl w:val="9F52827A"/>
    <w:lvl w:ilvl="0" w:tplc="EF6A7B70">
      <w:start w:val="1"/>
      <w:numFmt w:val="decimal"/>
      <w:lvlText w:val="%1."/>
      <w:lvlJc w:val="left"/>
      <w:pPr>
        <w:ind w:left="831" w:hanging="360"/>
      </w:pPr>
      <w:rPr>
        <w:rFonts w:ascii="Arial" w:eastAsia="Arial" w:hAnsi="Arial" w:cs="Arial" w:hint="default"/>
        <w:color w:val="002060"/>
        <w:spacing w:val="-2"/>
        <w:w w:val="91"/>
        <w:sz w:val="24"/>
        <w:szCs w:val="24"/>
      </w:rPr>
    </w:lvl>
    <w:lvl w:ilvl="1" w:tplc="DB887DA0">
      <w:start w:val="1"/>
      <w:numFmt w:val="decimal"/>
      <w:lvlText w:val="%2)"/>
      <w:lvlJc w:val="left"/>
      <w:pPr>
        <w:ind w:left="831" w:hanging="322"/>
      </w:pPr>
      <w:rPr>
        <w:rFonts w:ascii="Times New Roman" w:eastAsia="Times New Roman" w:hAnsi="Times New Roman" w:cs="Times New Roman" w:hint="default"/>
        <w:color w:val="001E5E"/>
        <w:spacing w:val="-5"/>
        <w:w w:val="100"/>
        <w:sz w:val="24"/>
        <w:szCs w:val="24"/>
      </w:rPr>
    </w:lvl>
    <w:lvl w:ilvl="2" w:tplc="E22403C4">
      <w:numFmt w:val="bullet"/>
      <w:lvlText w:val="•"/>
      <w:lvlJc w:val="left"/>
      <w:pPr>
        <w:ind w:left="1554" w:hanging="322"/>
      </w:pPr>
      <w:rPr>
        <w:rFonts w:hint="default"/>
      </w:rPr>
    </w:lvl>
    <w:lvl w:ilvl="3" w:tplc="DCB0C440">
      <w:numFmt w:val="bullet"/>
      <w:lvlText w:val="•"/>
      <w:lvlJc w:val="left"/>
      <w:pPr>
        <w:ind w:left="1911" w:hanging="322"/>
      </w:pPr>
      <w:rPr>
        <w:rFonts w:hint="default"/>
      </w:rPr>
    </w:lvl>
    <w:lvl w:ilvl="4" w:tplc="50B477B2">
      <w:numFmt w:val="bullet"/>
      <w:lvlText w:val="•"/>
      <w:lvlJc w:val="left"/>
      <w:pPr>
        <w:ind w:left="2268" w:hanging="322"/>
      </w:pPr>
      <w:rPr>
        <w:rFonts w:hint="default"/>
      </w:rPr>
    </w:lvl>
    <w:lvl w:ilvl="5" w:tplc="50B6B4FC">
      <w:numFmt w:val="bullet"/>
      <w:lvlText w:val="•"/>
      <w:lvlJc w:val="left"/>
      <w:pPr>
        <w:ind w:left="2625" w:hanging="322"/>
      </w:pPr>
      <w:rPr>
        <w:rFonts w:hint="default"/>
      </w:rPr>
    </w:lvl>
    <w:lvl w:ilvl="6" w:tplc="CF34A270">
      <w:numFmt w:val="bullet"/>
      <w:lvlText w:val="•"/>
      <w:lvlJc w:val="left"/>
      <w:pPr>
        <w:ind w:left="2982" w:hanging="322"/>
      </w:pPr>
      <w:rPr>
        <w:rFonts w:hint="default"/>
      </w:rPr>
    </w:lvl>
    <w:lvl w:ilvl="7" w:tplc="4EA6B492">
      <w:numFmt w:val="bullet"/>
      <w:lvlText w:val="•"/>
      <w:lvlJc w:val="left"/>
      <w:pPr>
        <w:ind w:left="3339" w:hanging="322"/>
      </w:pPr>
      <w:rPr>
        <w:rFonts w:hint="default"/>
      </w:rPr>
    </w:lvl>
    <w:lvl w:ilvl="8" w:tplc="D15EC1C0">
      <w:numFmt w:val="bullet"/>
      <w:lvlText w:val="•"/>
      <w:lvlJc w:val="left"/>
      <w:pPr>
        <w:ind w:left="3696" w:hanging="322"/>
      </w:pPr>
      <w:rPr>
        <w:rFonts w:hint="default"/>
      </w:rPr>
    </w:lvl>
  </w:abstractNum>
  <w:abstractNum w:abstractNumId="30" w15:restartNumberingAfterBreak="0">
    <w:nsid w:val="57D12C59"/>
    <w:multiLevelType w:val="hybridMultilevel"/>
    <w:tmpl w:val="1E8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F36D6"/>
    <w:multiLevelType w:val="hybridMultilevel"/>
    <w:tmpl w:val="B4F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013F3"/>
    <w:multiLevelType w:val="hybridMultilevel"/>
    <w:tmpl w:val="155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F18FF"/>
    <w:multiLevelType w:val="hybridMultilevel"/>
    <w:tmpl w:val="673E2DF0"/>
    <w:lvl w:ilvl="0" w:tplc="9496B16C">
      <w:numFmt w:val="bullet"/>
      <w:lvlText w:val="•"/>
      <w:lvlJc w:val="left"/>
      <w:pPr>
        <w:ind w:left="831" w:hanging="360"/>
      </w:pPr>
      <w:rPr>
        <w:rFonts w:ascii="Symbol" w:eastAsia="Symbol" w:hAnsi="Symbol" w:cs="Symbol" w:hint="default"/>
        <w:color w:val="002060"/>
        <w:spacing w:val="-16"/>
        <w:w w:val="78"/>
        <w:sz w:val="24"/>
        <w:szCs w:val="24"/>
      </w:rPr>
    </w:lvl>
    <w:lvl w:ilvl="1" w:tplc="02BC5274">
      <w:numFmt w:val="bullet"/>
      <w:lvlText w:val="•"/>
      <w:lvlJc w:val="left"/>
      <w:pPr>
        <w:ind w:left="1212" w:hanging="360"/>
      </w:pPr>
      <w:rPr>
        <w:rFonts w:hint="default"/>
      </w:rPr>
    </w:lvl>
    <w:lvl w:ilvl="2" w:tplc="C64610D8">
      <w:numFmt w:val="bullet"/>
      <w:lvlText w:val="•"/>
      <w:lvlJc w:val="left"/>
      <w:pPr>
        <w:ind w:left="1584" w:hanging="360"/>
      </w:pPr>
      <w:rPr>
        <w:rFonts w:hint="default"/>
      </w:rPr>
    </w:lvl>
    <w:lvl w:ilvl="3" w:tplc="8214D196">
      <w:numFmt w:val="bullet"/>
      <w:lvlText w:val="•"/>
      <w:lvlJc w:val="left"/>
      <w:pPr>
        <w:ind w:left="1956" w:hanging="360"/>
      </w:pPr>
      <w:rPr>
        <w:rFonts w:hint="default"/>
      </w:rPr>
    </w:lvl>
    <w:lvl w:ilvl="4" w:tplc="0C600112">
      <w:numFmt w:val="bullet"/>
      <w:lvlText w:val="•"/>
      <w:lvlJc w:val="left"/>
      <w:pPr>
        <w:ind w:left="2328" w:hanging="360"/>
      </w:pPr>
      <w:rPr>
        <w:rFonts w:hint="default"/>
      </w:rPr>
    </w:lvl>
    <w:lvl w:ilvl="5" w:tplc="73D64710">
      <w:numFmt w:val="bullet"/>
      <w:lvlText w:val="•"/>
      <w:lvlJc w:val="left"/>
      <w:pPr>
        <w:ind w:left="2700" w:hanging="360"/>
      </w:pPr>
      <w:rPr>
        <w:rFonts w:hint="default"/>
      </w:rPr>
    </w:lvl>
    <w:lvl w:ilvl="6" w:tplc="C01ECC58">
      <w:numFmt w:val="bullet"/>
      <w:lvlText w:val="•"/>
      <w:lvlJc w:val="left"/>
      <w:pPr>
        <w:ind w:left="3072" w:hanging="360"/>
      </w:pPr>
      <w:rPr>
        <w:rFonts w:hint="default"/>
      </w:rPr>
    </w:lvl>
    <w:lvl w:ilvl="7" w:tplc="F3DE2580">
      <w:numFmt w:val="bullet"/>
      <w:lvlText w:val="•"/>
      <w:lvlJc w:val="left"/>
      <w:pPr>
        <w:ind w:left="3444" w:hanging="360"/>
      </w:pPr>
      <w:rPr>
        <w:rFonts w:hint="default"/>
      </w:rPr>
    </w:lvl>
    <w:lvl w:ilvl="8" w:tplc="FD928C9C">
      <w:numFmt w:val="bullet"/>
      <w:lvlText w:val="•"/>
      <w:lvlJc w:val="left"/>
      <w:pPr>
        <w:ind w:left="3816" w:hanging="360"/>
      </w:pPr>
      <w:rPr>
        <w:rFonts w:hint="default"/>
      </w:rPr>
    </w:lvl>
  </w:abstractNum>
  <w:abstractNum w:abstractNumId="34"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B2639"/>
    <w:multiLevelType w:val="hybridMultilevel"/>
    <w:tmpl w:val="9AD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95B28"/>
    <w:multiLevelType w:val="hybridMultilevel"/>
    <w:tmpl w:val="D5D8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E7189"/>
    <w:multiLevelType w:val="hybridMultilevel"/>
    <w:tmpl w:val="A84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F5951"/>
    <w:multiLevelType w:val="hybridMultilevel"/>
    <w:tmpl w:val="7C7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30EB7"/>
    <w:multiLevelType w:val="hybridMultilevel"/>
    <w:tmpl w:val="7DB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44CB0"/>
    <w:multiLevelType w:val="hybridMultilevel"/>
    <w:tmpl w:val="A45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50FD0"/>
    <w:multiLevelType w:val="hybridMultilevel"/>
    <w:tmpl w:val="C39A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780826">
    <w:abstractNumId w:val="37"/>
  </w:num>
  <w:num w:numId="2" w16cid:durableId="166403841">
    <w:abstractNumId w:val="42"/>
  </w:num>
  <w:num w:numId="3" w16cid:durableId="796946533">
    <w:abstractNumId w:val="10"/>
  </w:num>
  <w:num w:numId="4" w16cid:durableId="734083579">
    <w:abstractNumId w:val="3"/>
  </w:num>
  <w:num w:numId="5" w16cid:durableId="277641983">
    <w:abstractNumId w:val="34"/>
  </w:num>
  <w:num w:numId="6" w16cid:durableId="1751610116">
    <w:abstractNumId w:val="39"/>
  </w:num>
  <w:num w:numId="7" w16cid:durableId="593784328">
    <w:abstractNumId w:val="7"/>
  </w:num>
  <w:num w:numId="8" w16cid:durableId="71317688">
    <w:abstractNumId w:val="13"/>
  </w:num>
  <w:num w:numId="9" w16cid:durableId="583346791">
    <w:abstractNumId w:val="0"/>
  </w:num>
  <w:num w:numId="10" w16cid:durableId="1624309921">
    <w:abstractNumId w:val="17"/>
  </w:num>
  <w:num w:numId="11" w16cid:durableId="1612979879">
    <w:abstractNumId w:val="43"/>
  </w:num>
  <w:num w:numId="12" w16cid:durableId="353926163">
    <w:abstractNumId w:val="14"/>
  </w:num>
  <w:num w:numId="13" w16cid:durableId="1148861293">
    <w:abstractNumId w:val="9"/>
  </w:num>
  <w:num w:numId="14" w16cid:durableId="152993287">
    <w:abstractNumId w:val="1"/>
  </w:num>
  <w:num w:numId="15" w16cid:durableId="768038873">
    <w:abstractNumId w:val="11"/>
  </w:num>
  <w:num w:numId="16" w16cid:durableId="1870295620">
    <w:abstractNumId w:val="24"/>
  </w:num>
  <w:num w:numId="17" w16cid:durableId="1701199038">
    <w:abstractNumId w:val="21"/>
  </w:num>
  <w:num w:numId="18" w16cid:durableId="2007585966">
    <w:abstractNumId w:val="12"/>
  </w:num>
  <w:num w:numId="19" w16cid:durableId="1475760338">
    <w:abstractNumId w:val="32"/>
  </w:num>
  <w:num w:numId="20" w16cid:durableId="1088044898">
    <w:abstractNumId w:val="15"/>
  </w:num>
  <w:num w:numId="21" w16cid:durableId="1665276462">
    <w:abstractNumId w:val="33"/>
  </w:num>
  <w:num w:numId="22" w16cid:durableId="502823609">
    <w:abstractNumId w:val="29"/>
  </w:num>
  <w:num w:numId="23" w16cid:durableId="1457984353">
    <w:abstractNumId w:val="19"/>
  </w:num>
  <w:num w:numId="24" w16cid:durableId="842741559">
    <w:abstractNumId w:val="25"/>
  </w:num>
  <w:num w:numId="25" w16cid:durableId="1788116755">
    <w:abstractNumId w:val="36"/>
  </w:num>
  <w:num w:numId="26" w16cid:durableId="1152017231">
    <w:abstractNumId w:val="41"/>
  </w:num>
  <w:num w:numId="27" w16cid:durableId="220603756">
    <w:abstractNumId w:val="6"/>
  </w:num>
  <w:num w:numId="28" w16cid:durableId="1633823086">
    <w:abstractNumId w:val="31"/>
  </w:num>
  <w:num w:numId="29" w16cid:durableId="470949766">
    <w:abstractNumId w:val="30"/>
  </w:num>
  <w:num w:numId="30" w16cid:durableId="284235399">
    <w:abstractNumId w:val="35"/>
  </w:num>
  <w:num w:numId="31" w16cid:durableId="2063020449">
    <w:abstractNumId w:val="23"/>
  </w:num>
  <w:num w:numId="32" w16cid:durableId="748767840">
    <w:abstractNumId w:val="2"/>
  </w:num>
  <w:num w:numId="33" w16cid:durableId="455879472">
    <w:abstractNumId w:val="38"/>
  </w:num>
  <w:num w:numId="34" w16cid:durableId="1920022696">
    <w:abstractNumId w:val="28"/>
  </w:num>
  <w:num w:numId="35" w16cid:durableId="2094662171">
    <w:abstractNumId w:val="5"/>
  </w:num>
  <w:num w:numId="36" w16cid:durableId="613094365">
    <w:abstractNumId w:val="16"/>
  </w:num>
  <w:num w:numId="37" w16cid:durableId="1706826227">
    <w:abstractNumId w:val="18"/>
  </w:num>
  <w:num w:numId="38" w16cid:durableId="680426319">
    <w:abstractNumId w:val="26"/>
  </w:num>
  <w:num w:numId="39" w16cid:durableId="395397828">
    <w:abstractNumId w:val="8"/>
  </w:num>
  <w:num w:numId="40" w16cid:durableId="1543666523">
    <w:abstractNumId w:val="20"/>
  </w:num>
  <w:num w:numId="41" w16cid:durableId="1633749349">
    <w:abstractNumId w:val="4"/>
  </w:num>
  <w:num w:numId="42" w16cid:durableId="441413620">
    <w:abstractNumId w:val="22"/>
  </w:num>
  <w:num w:numId="43" w16cid:durableId="1366953536">
    <w:abstractNumId w:val="27"/>
  </w:num>
  <w:num w:numId="44" w16cid:durableId="1311330295">
    <w:abstractNumId w:val="44"/>
  </w:num>
  <w:num w:numId="45" w16cid:durableId="8514508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89"/>
    <w:rsid w:val="00001658"/>
    <w:rsid w:val="000555A3"/>
    <w:rsid w:val="000B0700"/>
    <w:rsid w:val="000D56EB"/>
    <w:rsid w:val="000E5D7A"/>
    <w:rsid w:val="001B5AEE"/>
    <w:rsid w:val="001C06A2"/>
    <w:rsid w:val="00230589"/>
    <w:rsid w:val="00242114"/>
    <w:rsid w:val="00282680"/>
    <w:rsid w:val="002D0802"/>
    <w:rsid w:val="00313FDE"/>
    <w:rsid w:val="003B5E8B"/>
    <w:rsid w:val="003F2B09"/>
    <w:rsid w:val="003F5CDC"/>
    <w:rsid w:val="004463C5"/>
    <w:rsid w:val="004A486E"/>
    <w:rsid w:val="006168CC"/>
    <w:rsid w:val="006206AD"/>
    <w:rsid w:val="0065744D"/>
    <w:rsid w:val="0068442F"/>
    <w:rsid w:val="006B3AD1"/>
    <w:rsid w:val="006B4CDB"/>
    <w:rsid w:val="007565A6"/>
    <w:rsid w:val="007700E8"/>
    <w:rsid w:val="007F2031"/>
    <w:rsid w:val="008037EE"/>
    <w:rsid w:val="0083178B"/>
    <w:rsid w:val="008342D7"/>
    <w:rsid w:val="0086557A"/>
    <w:rsid w:val="00872812"/>
    <w:rsid w:val="008A361E"/>
    <w:rsid w:val="008B2A23"/>
    <w:rsid w:val="008E250A"/>
    <w:rsid w:val="008E25DA"/>
    <w:rsid w:val="00910DC0"/>
    <w:rsid w:val="00915E00"/>
    <w:rsid w:val="0096231B"/>
    <w:rsid w:val="009E0FFC"/>
    <w:rsid w:val="009F6752"/>
    <w:rsid w:val="00A32BBF"/>
    <w:rsid w:val="00A656A8"/>
    <w:rsid w:val="00A97578"/>
    <w:rsid w:val="00B00777"/>
    <w:rsid w:val="00B31983"/>
    <w:rsid w:val="00B77CF6"/>
    <w:rsid w:val="00B82E87"/>
    <w:rsid w:val="00BB668B"/>
    <w:rsid w:val="00C2541A"/>
    <w:rsid w:val="00C314E0"/>
    <w:rsid w:val="00C64488"/>
    <w:rsid w:val="00C77A1A"/>
    <w:rsid w:val="00C9362B"/>
    <w:rsid w:val="00CA3996"/>
    <w:rsid w:val="00CD0FA8"/>
    <w:rsid w:val="00D55F1C"/>
    <w:rsid w:val="00D86295"/>
    <w:rsid w:val="00DB3AED"/>
    <w:rsid w:val="00DD54C8"/>
    <w:rsid w:val="00E83C0E"/>
    <w:rsid w:val="00E85414"/>
    <w:rsid w:val="00EC19ED"/>
    <w:rsid w:val="00ED1D61"/>
    <w:rsid w:val="00F046F4"/>
    <w:rsid w:val="00FA62CD"/>
    <w:rsid w:val="00FF3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B43C"/>
  <w15:chartTrackingRefBased/>
  <w15:docId w15:val="{727FE87B-4022-1E47-9D11-0DAB35BF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89"/>
    <w:pPr>
      <w:spacing w:before="60" w:after="240" w:line="276" w:lineRule="auto"/>
    </w:pPr>
    <w:rPr>
      <w:rFonts w:ascii="Arial" w:eastAsiaTheme="minorEastAsia" w:hAnsi="Arial"/>
      <w:color w:val="000000" w:themeColor="text1"/>
    </w:rPr>
  </w:style>
  <w:style w:type="paragraph" w:styleId="Heading1">
    <w:name w:val="heading 1"/>
    <w:basedOn w:val="Normal"/>
    <w:next w:val="Normal"/>
    <w:link w:val="Heading1Char"/>
    <w:uiPriority w:val="9"/>
    <w:qFormat/>
    <w:rsid w:val="00230589"/>
    <w:pPr>
      <w:spacing w:before="480" w:after="120" w:line="240" w:lineRule="auto"/>
      <w:outlineLvl w:val="0"/>
    </w:pPr>
    <w:rPr>
      <w:rFonts w:asciiTheme="minorHAnsi" w:eastAsia="MS PGothic" w:hAnsiTheme="minorHAnsi" w:cstheme="minorHAnsi"/>
      <w:b/>
      <w:caps/>
      <w:color w:val="E7E6E6" w:themeColor="background2"/>
      <w:sz w:val="40"/>
      <w:szCs w:val="48"/>
    </w:rPr>
  </w:style>
  <w:style w:type="paragraph" w:styleId="Heading2">
    <w:name w:val="heading 2"/>
    <w:basedOn w:val="Heading1"/>
    <w:next w:val="Normal"/>
    <w:link w:val="Heading2Char"/>
    <w:uiPriority w:val="9"/>
    <w:unhideWhenUsed/>
    <w:qFormat/>
    <w:rsid w:val="00230589"/>
    <w:pPr>
      <w:spacing w:before="360" w:after="240"/>
      <w:outlineLvl w:val="1"/>
    </w:pPr>
    <w:rPr>
      <w:caps w:val="0"/>
      <w:color w:val="000000" w:themeColor="text1"/>
      <w:sz w:val="36"/>
      <w:szCs w:val="40"/>
    </w:rPr>
  </w:style>
  <w:style w:type="paragraph" w:styleId="Heading3">
    <w:name w:val="heading 3"/>
    <w:basedOn w:val="Heading2"/>
    <w:next w:val="Normal"/>
    <w:link w:val="Heading3Char"/>
    <w:uiPriority w:val="9"/>
    <w:unhideWhenUsed/>
    <w:qFormat/>
    <w:rsid w:val="00230589"/>
    <w:pPr>
      <w:outlineLvl w:val="2"/>
    </w:pPr>
    <w:rPr>
      <w:rFonts w:eastAsiaTheme="majorEastAsia" w:cs="Times New Roman (Headings C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89"/>
    <w:rPr>
      <w:rFonts w:eastAsia="MS PGothic" w:cstheme="minorHAnsi"/>
      <w:b/>
      <w:caps/>
      <w:color w:val="E7E6E6" w:themeColor="background2"/>
      <w:sz w:val="40"/>
      <w:szCs w:val="48"/>
    </w:rPr>
  </w:style>
  <w:style w:type="character" w:customStyle="1" w:styleId="Heading2Char">
    <w:name w:val="Heading 2 Char"/>
    <w:basedOn w:val="DefaultParagraphFont"/>
    <w:link w:val="Heading2"/>
    <w:uiPriority w:val="9"/>
    <w:rsid w:val="00230589"/>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230589"/>
    <w:rPr>
      <w:rFonts w:eastAsiaTheme="majorEastAsia" w:cs="Times New Roman (Headings CS)"/>
      <w:b/>
      <w:color w:val="595959" w:themeColor="text1" w:themeTint="A6"/>
      <w:sz w:val="28"/>
      <w:szCs w:val="32"/>
    </w:rPr>
  </w:style>
  <w:style w:type="paragraph" w:styleId="Header">
    <w:name w:val="header"/>
    <w:basedOn w:val="Normal"/>
    <w:link w:val="HeaderChar"/>
    <w:uiPriority w:val="99"/>
    <w:unhideWhenUsed/>
    <w:qFormat/>
    <w:rsid w:val="00230589"/>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30589"/>
    <w:rPr>
      <w:rFonts w:ascii="Arial" w:eastAsiaTheme="minorEastAsia" w:hAnsi="Arial"/>
      <w:color w:val="000000" w:themeColor="text1"/>
    </w:rPr>
  </w:style>
  <w:style w:type="paragraph" w:styleId="ListParagraph">
    <w:name w:val="List Paragraph"/>
    <w:aliases w:val="List Numbered,Numbered List"/>
    <w:basedOn w:val="Normal"/>
    <w:uiPriority w:val="1"/>
    <w:qFormat/>
    <w:rsid w:val="00230589"/>
    <w:pPr>
      <w:numPr>
        <w:numId w:val="1"/>
      </w:numPr>
      <w:spacing w:after="120" w:line="300" w:lineRule="auto"/>
    </w:pPr>
  </w:style>
  <w:style w:type="character" w:styleId="Emphasis">
    <w:name w:val="Emphasis"/>
    <w:basedOn w:val="DefaultParagraphFont"/>
    <w:uiPriority w:val="20"/>
    <w:qFormat/>
    <w:rsid w:val="00230589"/>
    <w:rPr>
      <w:i/>
      <w:iCs/>
    </w:rPr>
  </w:style>
  <w:style w:type="paragraph" w:customStyle="1" w:styleId="DocumentTitle">
    <w:name w:val="Document Title"/>
    <w:basedOn w:val="Title"/>
    <w:qFormat/>
    <w:rsid w:val="00230589"/>
    <w:pPr>
      <w:keepNext/>
      <w:keepLines/>
      <w:suppressAutoHyphens/>
      <w:spacing w:line="216" w:lineRule="auto"/>
    </w:pPr>
    <w:rPr>
      <w:rFonts w:asciiTheme="minorHAnsi" w:eastAsia="MS PGothic" w:hAnsiTheme="minorHAnsi" w:cstheme="minorHAnsi"/>
      <w:b/>
      <w:bCs/>
      <w:caps/>
      <w:color w:val="000000" w:themeColor="text1"/>
      <w:spacing w:val="0"/>
      <w:kern w:val="0"/>
      <w:position w:val="8"/>
      <w:sz w:val="72"/>
      <w:szCs w:val="72"/>
    </w:rPr>
  </w:style>
  <w:style w:type="table" w:styleId="TableGrid">
    <w:name w:val="Table Grid"/>
    <w:basedOn w:val="TableNormal"/>
    <w:uiPriority w:val="59"/>
    <w:rsid w:val="002305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230589"/>
    <w:pPr>
      <w:framePr w:hSpace="187" w:wrap="around" w:vAnchor="text" w:hAnchor="page" w:x="1196" w:y="1"/>
      <w:spacing w:before="180" w:after="360" w:line="240" w:lineRule="auto"/>
    </w:pPr>
    <w:rPr>
      <w:rFonts w:eastAsiaTheme="majorEastAsia" w:cstheme="majorBidi"/>
      <w:bCs/>
    </w:rPr>
  </w:style>
  <w:style w:type="table" w:customStyle="1" w:styleId="TableSimple">
    <w:name w:val="Table Simple"/>
    <w:basedOn w:val="TableGrid"/>
    <w:uiPriority w:val="99"/>
    <w:rsid w:val="00230589"/>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C000"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character" w:styleId="Hyperlink">
    <w:name w:val="Hyperlink"/>
    <w:uiPriority w:val="99"/>
    <w:unhideWhenUsed/>
    <w:qFormat/>
    <w:rsid w:val="00230589"/>
    <w:rPr>
      <w:color w:val="C00000"/>
      <w:u w:val="single"/>
    </w:rPr>
  </w:style>
  <w:style w:type="character" w:styleId="Strong">
    <w:name w:val="Strong"/>
    <w:basedOn w:val="DefaultParagraphFont"/>
    <w:uiPriority w:val="22"/>
    <w:qFormat/>
    <w:rsid w:val="00230589"/>
    <w:rPr>
      <w:b/>
      <w:bCs/>
    </w:rPr>
  </w:style>
  <w:style w:type="paragraph" w:customStyle="1" w:styleId="TableHeading">
    <w:name w:val="Table Heading"/>
    <w:basedOn w:val="Normal"/>
    <w:qFormat/>
    <w:rsid w:val="00230589"/>
    <w:pPr>
      <w:framePr w:hSpace="187" w:wrap="around" w:vAnchor="text" w:hAnchor="page" w:x="1156" w:y="61"/>
      <w:spacing w:before="120" w:after="120" w:line="240" w:lineRule="auto"/>
      <w:ind w:right="-23"/>
    </w:pPr>
    <w:rPr>
      <w:b/>
      <w:caps/>
      <w:color w:val="FFFFFF" w:themeColor="background1"/>
    </w:rPr>
  </w:style>
  <w:style w:type="paragraph" w:customStyle="1" w:styleId="DocumentSubtitle">
    <w:name w:val="Document Subtitle"/>
    <w:basedOn w:val="Normal"/>
    <w:qFormat/>
    <w:rsid w:val="00230589"/>
    <w:pPr>
      <w:spacing w:before="0" w:after="600" w:line="240" w:lineRule="auto"/>
    </w:pPr>
    <w:rPr>
      <w:color w:val="7F7F7F" w:themeColor="text1" w:themeTint="80"/>
      <w:sz w:val="32"/>
      <w:szCs w:val="32"/>
    </w:rPr>
  </w:style>
  <w:style w:type="character" w:customStyle="1" w:styleId="apple-converted-space">
    <w:name w:val="apple-converted-space"/>
    <w:basedOn w:val="DefaultParagraphFont"/>
    <w:rsid w:val="00230589"/>
  </w:style>
  <w:style w:type="character" w:customStyle="1" w:styleId="note">
    <w:name w:val="note"/>
    <w:basedOn w:val="DefaultParagraphFont"/>
    <w:rsid w:val="00230589"/>
  </w:style>
  <w:style w:type="paragraph" w:customStyle="1" w:styleId="TableData">
    <w:name w:val="Table Data"/>
    <w:basedOn w:val="Normal"/>
    <w:autoRedefine/>
    <w:rsid w:val="00C9362B"/>
    <w:pPr>
      <w:spacing w:after="120" w:line="240" w:lineRule="auto"/>
      <w:contextualSpacing/>
      <w:jc w:val="both"/>
    </w:pPr>
    <w:rPr>
      <w:rFonts w:ascii="Garamond" w:eastAsia="Times New Roman" w:hAnsi="Garamond" w:cs="Arial"/>
      <w:bCs/>
      <w:szCs w:val="20"/>
    </w:rPr>
  </w:style>
  <w:style w:type="character" w:styleId="PageNumber">
    <w:name w:val="page number"/>
    <w:basedOn w:val="DefaultParagraphFont"/>
    <w:uiPriority w:val="99"/>
    <w:semiHidden/>
    <w:unhideWhenUsed/>
    <w:rsid w:val="00230589"/>
  </w:style>
  <w:style w:type="paragraph" w:styleId="NormalWeb">
    <w:name w:val="Normal (Web)"/>
    <w:basedOn w:val="Normal"/>
    <w:uiPriority w:val="99"/>
    <w:unhideWhenUsed/>
    <w:rsid w:val="00230589"/>
    <w:pPr>
      <w:spacing w:before="100" w:beforeAutospacing="1" w:after="100" w:afterAutospacing="1" w:line="240" w:lineRule="auto"/>
    </w:pPr>
    <w:rPr>
      <w:rFonts w:ascii="Times New Roman" w:eastAsia="Times New Roman" w:hAnsi="Times New Roman" w:cs="Times New Roman"/>
      <w:color w:val="auto"/>
    </w:rPr>
  </w:style>
  <w:style w:type="character" w:customStyle="1" w:styleId="instructurefileholder">
    <w:name w:val="instructure_file_holder"/>
    <w:basedOn w:val="DefaultParagraphFont"/>
    <w:rsid w:val="00230589"/>
  </w:style>
  <w:style w:type="paragraph" w:styleId="Title">
    <w:name w:val="Title"/>
    <w:basedOn w:val="Normal"/>
    <w:next w:val="Normal"/>
    <w:link w:val="TitleChar"/>
    <w:uiPriority w:val="10"/>
    <w:qFormat/>
    <w:rsid w:val="00230589"/>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30589"/>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230589"/>
    <w:pPr>
      <w:widowControl w:val="0"/>
      <w:autoSpaceDE w:val="0"/>
      <w:autoSpaceDN w:val="0"/>
      <w:spacing w:before="0" w:after="0" w:line="240" w:lineRule="auto"/>
    </w:pPr>
    <w:rPr>
      <w:rFonts w:eastAsia="Arial" w:cs="Arial"/>
      <w:color w:val="auto"/>
    </w:rPr>
  </w:style>
  <w:style w:type="character" w:customStyle="1" w:styleId="BodyTextChar">
    <w:name w:val="Body Text Char"/>
    <w:basedOn w:val="DefaultParagraphFont"/>
    <w:link w:val="BodyText"/>
    <w:uiPriority w:val="1"/>
    <w:rsid w:val="00230589"/>
    <w:rPr>
      <w:rFonts w:ascii="Arial" w:eastAsia="Arial" w:hAnsi="Arial" w:cs="Arial"/>
    </w:rPr>
  </w:style>
  <w:style w:type="paragraph" w:styleId="Footer">
    <w:name w:val="footer"/>
    <w:basedOn w:val="Normal"/>
    <w:link w:val="FooterChar"/>
    <w:uiPriority w:val="99"/>
    <w:unhideWhenUsed/>
    <w:rsid w:val="002305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0589"/>
    <w:rPr>
      <w:rFonts w:ascii="Arial" w:eastAsiaTheme="minorEastAsia" w:hAnsi="Arial"/>
      <w:color w:val="000000" w:themeColor="text1"/>
    </w:rPr>
  </w:style>
  <w:style w:type="character" w:styleId="UnresolvedMention">
    <w:name w:val="Unresolved Mention"/>
    <w:basedOn w:val="DefaultParagraphFont"/>
    <w:uiPriority w:val="99"/>
    <w:rsid w:val="00230589"/>
    <w:rPr>
      <w:color w:val="605E5C"/>
      <w:shd w:val="clear" w:color="auto" w:fill="E1DFDD"/>
    </w:rPr>
  </w:style>
  <w:style w:type="character" w:styleId="FollowedHyperlink">
    <w:name w:val="FollowedHyperlink"/>
    <w:basedOn w:val="DefaultParagraphFont"/>
    <w:uiPriority w:val="99"/>
    <w:semiHidden/>
    <w:unhideWhenUsed/>
    <w:rsid w:val="00230589"/>
    <w:rPr>
      <w:color w:val="954F72" w:themeColor="followedHyperlink"/>
      <w:u w:val="single"/>
    </w:rPr>
  </w:style>
  <w:style w:type="character" w:customStyle="1" w:styleId="pslongeditbox">
    <w:name w:val="pslongeditbox"/>
    <w:basedOn w:val="DefaultParagraphFont"/>
    <w:rsid w:val="00230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82">
      <w:bodyDiv w:val="1"/>
      <w:marLeft w:val="0"/>
      <w:marRight w:val="0"/>
      <w:marTop w:val="0"/>
      <w:marBottom w:val="0"/>
      <w:divBdr>
        <w:top w:val="none" w:sz="0" w:space="0" w:color="auto"/>
        <w:left w:val="none" w:sz="0" w:space="0" w:color="auto"/>
        <w:bottom w:val="none" w:sz="0" w:space="0" w:color="auto"/>
        <w:right w:val="none" w:sz="0" w:space="0" w:color="auto"/>
      </w:divBdr>
    </w:div>
    <w:div w:id="669217292">
      <w:bodyDiv w:val="1"/>
      <w:marLeft w:val="0"/>
      <w:marRight w:val="0"/>
      <w:marTop w:val="0"/>
      <w:marBottom w:val="0"/>
      <w:divBdr>
        <w:top w:val="none" w:sz="0" w:space="0" w:color="auto"/>
        <w:left w:val="none" w:sz="0" w:space="0" w:color="auto"/>
        <w:bottom w:val="none" w:sz="0" w:space="0" w:color="auto"/>
        <w:right w:val="none" w:sz="0" w:space="0" w:color="auto"/>
      </w:divBdr>
    </w:div>
    <w:div w:id="9743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su.instructure.com/courses/82965/files/21875576/download?wrap=1" TargetMode="External"/><Relationship Id="rId26" Type="http://schemas.openxmlformats.org/officeDocument/2006/relationships/hyperlink" Target="tel:%28614%29%20292-5766" TargetMode="External"/><Relationship Id="rId3" Type="http://schemas.openxmlformats.org/officeDocument/2006/relationships/settings" Target="settings.xml"/><Relationship Id="rId21" Type="http://schemas.openxmlformats.org/officeDocument/2006/relationships/hyperlink" Target="http://studentlife.osu.edu/csc/"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osu.instructure.com/courses/82965/files/21875576/download?wrap=1" TargetMode="External"/><Relationship Id="rId25" Type="http://schemas.openxmlformats.org/officeDocument/2006/relationships/hyperlink" Target="tel:%28614%29%20292-576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ary.ohio-state.edu/record=b8940799~S7" TargetMode="External"/><Relationship Id="rId20" Type="http://schemas.openxmlformats.org/officeDocument/2006/relationships/hyperlink" Target="https://library.ohio-state.edu/record=b8063050~S7" TargetMode="External"/><Relationship Id="rId29" Type="http://schemas.openxmlformats.org/officeDocument/2006/relationships/hyperlink" Target="mailto:titleix@o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cs.osu.edu/"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library.ohio-state.edu/record=b8913301~S7" TargetMode="External"/><Relationship Id="rId23" Type="http://schemas.openxmlformats.org/officeDocument/2006/relationships/hyperlink" Target="http://www.ods.ohio-state.edu/" TargetMode="External"/><Relationship Id="rId28" Type="http://schemas.openxmlformats.org/officeDocument/2006/relationships/hyperlink" Target="http://titleix.osu.edu/"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ookspacecolumbus.com/collections/shop-all" TargetMode="External"/><Relationship Id="rId22" Type="http://schemas.openxmlformats.org/officeDocument/2006/relationships/hyperlink" Target="mailto:slds@osu.edu" TargetMode="External"/><Relationship Id="rId27" Type="http://schemas.openxmlformats.org/officeDocument/2006/relationships/hyperlink" Target="http://suicidepreventionlifeline.org/" TargetMode="External"/><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Sellman, Johanna</dc:creator>
  <cp:keywords/>
  <dc:description/>
  <cp:lastModifiedBy>Maddy Scavnicky</cp:lastModifiedBy>
  <cp:revision>13</cp:revision>
  <dcterms:created xsi:type="dcterms:W3CDTF">2022-11-03T22:55:00Z</dcterms:created>
  <dcterms:modified xsi:type="dcterms:W3CDTF">2023-09-28T15:15:00Z</dcterms:modified>
</cp:coreProperties>
</file>